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楷体" w:hAnsi="楷体" w:eastAsia="楷体" w:cs="楷体"/>
          <w:b/>
          <w:bCs/>
          <w:color w:val="auto"/>
          <w:sz w:val="32"/>
          <w:szCs w:val="40"/>
          <w:lang w:eastAsia="zh-TW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40"/>
          <w:lang w:eastAsia="zh-TW"/>
        </w:rPr>
        <w:t>教育會考及升學新聞</w:t>
      </w:r>
    </w:p>
    <w:p>
      <w:pPr>
        <w:bidi w:val="0"/>
        <w:jc w:val="center"/>
        <w:rPr>
          <w:rFonts w:hint="eastAsia" w:ascii="楷体" w:hAnsi="楷体" w:eastAsia="楷体" w:cs="楷体"/>
          <w:color w:val="auto"/>
          <w:sz w:val="32"/>
          <w:szCs w:val="40"/>
          <w:lang w:eastAsia="zh-TW"/>
        </w:rPr>
      </w:pPr>
      <w:r>
        <w:rPr>
          <w:rFonts w:hint="eastAsia" w:ascii="楷体" w:hAnsi="楷体" w:eastAsia="楷体" w:cs="楷体"/>
          <w:color w:val="auto"/>
          <w:sz w:val="32"/>
          <w:szCs w:val="40"/>
          <w:lang w:eastAsia="zh-TW"/>
        </w:rPr>
        <w:t>目</w:t>
      </w:r>
      <w:r>
        <w:rPr>
          <w:rFonts w:hint="eastAsia" w:ascii="楷体" w:hAnsi="楷体" w:eastAsia="楷体" w:cs="楷体"/>
          <w:color w:val="auto"/>
          <w:sz w:val="32"/>
          <w:szCs w:val="40"/>
          <w:lang w:val="en-US" w:eastAsia="zh-TW"/>
        </w:rPr>
        <w:t xml:space="preserve"> </w:t>
      </w:r>
      <w:r>
        <w:rPr>
          <w:rFonts w:hint="eastAsia" w:ascii="楷体" w:hAnsi="楷体" w:eastAsia="楷体" w:cs="楷体"/>
          <w:color w:val="auto"/>
          <w:sz w:val="32"/>
          <w:szCs w:val="40"/>
          <w:lang w:eastAsia="zh-TW"/>
        </w:rPr>
        <w:t>次</w:t>
      </w:r>
    </w:p>
    <w:p>
      <w:pPr>
        <w:bidi w:val="0"/>
        <w:jc w:val="center"/>
        <w:rPr>
          <w:rFonts w:hint="eastAsia" w:ascii="楷体" w:hAnsi="楷体" w:eastAsia="楷体" w:cs="楷体"/>
          <w:b w:val="0"/>
          <w:bCs w:val="0"/>
          <w:color w:val="A6A6A6" w:themeColor="background1" w:themeShade="A6"/>
          <w:sz w:val="28"/>
          <w:szCs w:val="36"/>
          <w:lang w:val="en-US" w:eastAsia="zh-TW"/>
        </w:rPr>
      </w:pPr>
      <w:r>
        <w:rPr>
          <w:rFonts w:hint="eastAsia" w:ascii="楷体" w:hAnsi="楷体" w:eastAsia="楷体" w:cs="楷体"/>
          <w:b w:val="0"/>
          <w:bCs w:val="0"/>
          <w:color w:val="A6A6A6" w:themeColor="background1" w:themeShade="A6"/>
          <w:sz w:val="28"/>
          <w:szCs w:val="36"/>
          <w:lang w:val="en-US" w:eastAsia="zh-TW"/>
        </w:rPr>
        <w:t>按住Ctrl並單擊標題可跳轉至該文章</w:t>
      </w:r>
    </w:p>
    <w:p>
      <w:pPr>
        <w:pStyle w:val="5"/>
        <w:tabs>
          <w:tab w:val="right" w:leader="dot" w:pos="9638"/>
        </w:tabs>
        <w:spacing w:line="360" w:lineRule="auto"/>
        <w:ind w:left="218" w:leftChars="104" w:firstLine="0" w:firstLineChars="0"/>
        <w:rPr>
          <w:rFonts w:hint="eastAsia" w:ascii="楷体" w:hAnsi="楷体" w:eastAsia="楷体" w:cs="楷体"/>
          <w:sz w:val="24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40"/>
        </w:rPr>
        <w:fldChar w:fldCharType="begin"/>
      </w:r>
      <w:r>
        <w:rPr>
          <w:rFonts w:hint="eastAsia" w:ascii="楷体" w:hAnsi="楷体" w:eastAsia="楷体" w:cs="楷体"/>
          <w:color w:val="auto"/>
          <w:sz w:val="32"/>
          <w:szCs w:val="40"/>
        </w:rPr>
        <w:instrText xml:space="preserve">TOC \o "1-3" \h \u </w:instrText>
      </w:r>
      <w:r>
        <w:rPr>
          <w:rFonts w:hint="eastAsia" w:ascii="楷体" w:hAnsi="楷体" w:eastAsia="楷体" w:cs="楷体"/>
          <w:color w:val="auto"/>
          <w:sz w:val="32"/>
          <w:szCs w:val="40"/>
        </w:rPr>
        <w:fldChar w:fldCharType="separate"/>
      </w:r>
      <w:r>
        <w:rPr>
          <w:rFonts w:hint="eastAsia" w:ascii="楷体" w:hAnsi="楷体" w:eastAsia="楷体" w:cs="楷体"/>
          <w:color w:val="auto"/>
          <w:sz w:val="24"/>
          <w:szCs w:val="40"/>
        </w:rPr>
        <w:fldChar w:fldCharType="begin"/>
      </w:r>
      <w:r>
        <w:rPr>
          <w:rFonts w:hint="eastAsia" w:ascii="楷体" w:hAnsi="楷体" w:eastAsia="楷体" w:cs="楷体"/>
          <w:sz w:val="24"/>
          <w:szCs w:val="40"/>
        </w:rPr>
        <w:instrText xml:space="preserve"> HYPERLINK \l _Toc16318 </w:instrText>
      </w:r>
      <w:r>
        <w:rPr>
          <w:rFonts w:hint="eastAsia" w:ascii="楷体" w:hAnsi="楷体" w:eastAsia="楷体" w:cs="楷体"/>
          <w:sz w:val="24"/>
          <w:szCs w:val="40"/>
        </w:rPr>
        <w:fldChar w:fldCharType="separate"/>
      </w:r>
      <w:r>
        <w:rPr>
          <w:rFonts w:hint="eastAsia" w:ascii="楷体" w:hAnsi="楷体" w:eastAsia="楷体" w:cs="楷体"/>
          <w:sz w:val="24"/>
          <w:szCs w:val="28"/>
        </w:rPr>
        <w:t>整理包／考完對答案！新課綱首代111</w:t>
      </w:r>
      <w:r>
        <w:rPr>
          <w:rFonts w:hint="eastAsia" w:ascii="楷体" w:hAnsi="楷体" w:eastAsia="楷体" w:cs="楷体"/>
          <w:sz w:val="24"/>
          <w:szCs w:val="28"/>
          <w:lang w:eastAsia="zh-TW"/>
        </w:rPr>
        <w:t>教育</w:t>
      </w:r>
      <w:r>
        <w:rPr>
          <w:rFonts w:hint="eastAsia" w:ascii="楷体" w:hAnsi="楷体" w:eastAsia="楷体" w:cs="楷体"/>
          <w:sz w:val="24"/>
          <w:szCs w:val="28"/>
        </w:rPr>
        <w:t>會考 5科完整試題與解答</w:t>
      </w:r>
      <w:r>
        <w:rPr>
          <w:rFonts w:hint="eastAsia" w:ascii="楷体" w:hAnsi="楷体" w:eastAsia="楷体" w:cs="楷体"/>
          <w:sz w:val="24"/>
          <w:szCs w:val="32"/>
        </w:rPr>
        <w:tab/>
      </w:r>
      <w:r>
        <w:rPr>
          <w:rFonts w:hint="eastAsia" w:ascii="楷体" w:hAnsi="楷体" w:eastAsia="楷体" w:cs="楷体"/>
          <w:sz w:val="24"/>
          <w:szCs w:val="32"/>
        </w:rPr>
        <w:fldChar w:fldCharType="begin"/>
      </w:r>
      <w:r>
        <w:rPr>
          <w:rFonts w:hint="eastAsia" w:ascii="楷体" w:hAnsi="楷体" w:eastAsia="楷体" w:cs="楷体"/>
          <w:sz w:val="24"/>
          <w:szCs w:val="32"/>
        </w:rPr>
        <w:instrText xml:space="preserve"> PAGEREF _Toc16318 \h </w:instrText>
      </w:r>
      <w:r>
        <w:rPr>
          <w:rFonts w:hint="eastAsia" w:ascii="楷体" w:hAnsi="楷体" w:eastAsia="楷体" w:cs="楷体"/>
          <w:sz w:val="24"/>
          <w:szCs w:val="32"/>
        </w:rPr>
        <w:fldChar w:fldCharType="separate"/>
      </w:r>
      <w:r>
        <w:rPr>
          <w:rFonts w:hint="eastAsia" w:ascii="楷体" w:hAnsi="楷体" w:eastAsia="楷体" w:cs="楷体"/>
          <w:sz w:val="24"/>
          <w:szCs w:val="32"/>
        </w:rPr>
        <w:t>2</w:t>
      </w:r>
      <w:r>
        <w:rPr>
          <w:rFonts w:hint="eastAsia" w:ascii="楷体" w:hAnsi="楷体" w:eastAsia="楷体" w:cs="楷体"/>
          <w:sz w:val="24"/>
          <w:szCs w:val="32"/>
        </w:rPr>
        <w:fldChar w:fldCharType="end"/>
      </w:r>
      <w:r>
        <w:rPr>
          <w:rFonts w:hint="eastAsia" w:ascii="楷体" w:hAnsi="楷体" w:eastAsia="楷体" w:cs="楷体"/>
          <w:color w:val="auto"/>
          <w:sz w:val="24"/>
          <w:szCs w:val="40"/>
        </w:rPr>
        <w:fldChar w:fldCharType="end"/>
      </w:r>
    </w:p>
    <w:p>
      <w:pPr>
        <w:pStyle w:val="5"/>
        <w:tabs>
          <w:tab w:val="right" w:leader="dot" w:pos="9638"/>
        </w:tabs>
        <w:spacing w:line="360" w:lineRule="auto"/>
        <w:ind w:left="218" w:leftChars="104" w:firstLine="0" w:firstLineChars="0"/>
        <w:rPr>
          <w:rFonts w:hint="eastAsia" w:ascii="楷体" w:hAnsi="楷体" w:eastAsia="楷体" w:cs="楷体"/>
          <w:sz w:val="24"/>
          <w:szCs w:val="32"/>
        </w:rPr>
      </w:pPr>
      <w:r>
        <w:rPr>
          <w:rFonts w:hint="eastAsia" w:ascii="楷体" w:hAnsi="楷体" w:eastAsia="楷体" w:cs="楷体"/>
          <w:color w:val="auto"/>
          <w:sz w:val="24"/>
          <w:szCs w:val="28"/>
        </w:rPr>
        <w:fldChar w:fldCharType="begin"/>
      </w:r>
      <w:r>
        <w:rPr>
          <w:rFonts w:hint="eastAsia" w:ascii="楷体" w:hAnsi="楷体" w:eastAsia="楷体" w:cs="楷体"/>
          <w:sz w:val="24"/>
          <w:szCs w:val="28"/>
        </w:rPr>
        <w:instrText xml:space="preserve"> HYPERLINK \l _Toc6719 </w:instrText>
      </w:r>
      <w:r>
        <w:rPr>
          <w:rFonts w:hint="eastAsia" w:ascii="楷体" w:hAnsi="楷体" w:eastAsia="楷体" w:cs="楷体"/>
          <w:sz w:val="24"/>
          <w:szCs w:val="28"/>
        </w:rPr>
        <w:fldChar w:fldCharType="separate"/>
      </w:r>
      <w:r>
        <w:rPr>
          <w:rFonts w:hint="eastAsia" w:ascii="楷体" w:hAnsi="楷体" w:eastAsia="楷体" w:cs="楷体"/>
          <w:sz w:val="24"/>
          <w:szCs w:val="28"/>
        </w:rPr>
        <w:t>111會考／國文科完整試題與答案看這！卡繆《鼠疫》、廣告傳單活入題</w:t>
      </w:r>
      <w:r>
        <w:rPr>
          <w:rFonts w:hint="eastAsia" w:ascii="楷体" w:hAnsi="楷体" w:eastAsia="楷体" w:cs="楷体"/>
          <w:sz w:val="24"/>
          <w:szCs w:val="32"/>
        </w:rPr>
        <w:tab/>
      </w:r>
      <w:r>
        <w:rPr>
          <w:rFonts w:hint="eastAsia" w:ascii="楷体" w:hAnsi="楷体" w:eastAsia="楷体" w:cs="楷体"/>
          <w:sz w:val="24"/>
          <w:szCs w:val="32"/>
        </w:rPr>
        <w:fldChar w:fldCharType="begin"/>
      </w:r>
      <w:r>
        <w:rPr>
          <w:rFonts w:hint="eastAsia" w:ascii="楷体" w:hAnsi="楷体" w:eastAsia="楷体" w:cs="楷体"/>
          <w:sz w:val="24"/>
          <w:szCs w:val="32"/>
        </w:rPr>
        <w:instrText xml:space="preserve"> PAGEREF _Toc6719 \h </w:instrText>
      </w:r>
      <w:r>
        <w:rPr>
          <w:rFonts w:hint="eastAsia" w:ascii="楷体" w:hAnsi="楷体" w:eastAsia="楷体" w:cs="楷体"/>
          <w:sz w:val="24"/>
          <w:szCs w:val="32"/>
        </w:rPr>
        <w:fldChar w:fldCharType="separate"/>
      </w:r>
      <w:r>
        <w:rPr>
          <w:rFonts w:hint="eastAsia" w:ascii="楷体" w:hAnsi="楷体" w:eastAsia="楷体" w:cs="楷体"/>
          <w:sz w:val="24"/>
          <w:szCs w:val="32"/>
        </w:rPr>
        <w:t>4</w:t>
      </w:r>
      <w:r>
        <w:rPr>
          <w:rFonts w:hint="eastAsia" w:ascii="楷体" w:hAnsi="楷体" w:eastAsia="楷体" w:cs="楷体"/>
          <w:sz w:val="24"/>
          <w:szCs w:val="32"/>
        </w:rPr>
        <w:fldChar w:fldCharType="end"/>
      </w:r>
      <w:r>
        <w:rPr>
          <w:rFonts w:hint="eastAsia" w:ascii="楷体" w:hAnsi="楷体" w:eastAsia="楷体" w:cs="楷体"/>
          <w:color w:val="auto"/>
          <w:sz w:val="24"/>
          <w:szCs w:val="28"/>
        </w:rPr>
        <w:fldChar w:fldCharType="end"/>
      </w:r>
    </w:p>
    <w:p>
      <w:pPr>
        <w:pStyle w:val="5"/>
        <w:tabs>
          <w:tab w:val="right" w:leader="dot" w:pos="9638"/>
        </w:tabs>
        <w:spacing w:line="360" w:lineRule="auto"/>
        <w:ind w:left="218" w:leftChars="104" w:firstLine="0" w:firstLineChars="0"/>
        <w:rPr>
          <w:rFonts w:hint="eastAsia" w:ascii="楷体" w:hAnsi="楷体" w:eastAsia="楷体" w:cs="楷体"/>
          <w:sz w:val="24"/>
          <w:szCs w:val="32"/>
        </w:rPr>
      </w:pPr>
      <w:r>
        <w:rPr>
          <w:rFonts w:hint="eastAsia" w:ascii="楷体" w:hAnsi="楷体" w:eastAsia="楷体" w:cs="楷体"/>
          <w:color w:val="auto"/>
          <w:sz w:val="24"/>
          <w:szCs w:val="28"/>
        </w:rPr>
        <w:fldChar w:fldCharType="begin"/>
      </w:r>
      <w:r>
        <w:rPr>
          <w:rFonts w:hint="eastAsia" w:ascii="楷体" w:hAnsi="楷体" w:eastAsia="楷体" w:cs="楷体"/>
          <w:sz w:val="24"/>
          <w:szCs w:val="28"/>
        </w:rPr>
        <w:instrText xml:space="preserve"> HYPERLINK \l _Toc13133 </w:instrText>
      </w:r>
      <w:r>
        <w:rPr>
          <w:rFonts w:hint="eastAsia" w:ascii="楷体" w:hAnsi="楷体" w:eastAsia="楷体" w:cs="楷体"/>
          <w:sz w:val="24"/>
          <w:szCs w:val="28"/>
        </w:rPr>
        <w:fldChar w:fldCharType="separate"/>
      </w:r>
      <w:r>
        <w:rPr>
          <w:rFonts w:hint="eastAsia" w:ascii="楷体" w:hAnsi="楷体" w:eastAsia="楷体" w:cs="楷体"/>
          <w:sz w:val="24"/>
          <w:szCs w:val="28"/>
        </w:rPr>
        <w:t>111會考／英語科完整試題與答案出爐！跨歷史領域具挑戰性「鑑別度高」</w:t>
      </w:r>
      <w:r>
        <w:rPr>
          <w:rFonts w:hint="eastAsia" w:ascii="楷体" w:hAnsi="楷体" w:eastAsia="楷体" w:cs="楷体"/>
          <w:sz w:val="24"/>
          <w:szCs w:val="32"/>
        </w:rPr>
        <w:tab/>
      </w:r>
      <w:r>
        <w:rPr>
          <w:rFonts w:hint="eastAsia" w:ascii="楷体" w:hAnsi="楷体" w:eastAsia="楷体" w:cs="楷体"/>
          <w:sz w:val="24"/>
          <w:szCs w:val="32"/>
        </w:rPr>
        <w:fldChar w:fldCharType="begin"/>
      </w:r>
      <w:r>
        <w:rPr>
          <w:rFonts w:hint="eastAsia" w:ascii="楷体" w:hAnsi="楷体" w:eastAsia="楷体" w:cs="楷体"/>
          <w:sz w:val="24"/>
          <w:szCs w:val="32"/>
        </w:rPr>
        <w:instrText xml:space="preserve"> PAGEREF _Toc13133 \h </w:instrText>
      </w:r>
      <w:r>
        <w:rPr>
          <w:rFonts w:hint="eastAsia" w:ascii="楷体" w:hAnsi="楷体" w:eastAsia="楷体" w:cs="楷体"/>
          <w:sz w:val="24"/>
          <w:szCs w:val="32"/>
        </w:rPr>
        <w:fldChar w:fldCharType="separate"/>
      </w:r>
      <w:r>
        <w:rPr>
          <w:rFonts w:hint="eastAsia" w:ascii="楷体" w:hAnsi="楷体" w:eastAsia="楷体" w:cs="楷体"/>
          <w:sz w:val="24"/>
          <w:szCs w:val="32"/>
        </w:rPr>
        <w:t>4</w:t>
      </w:r>
      <w:r>
        <w:rPr>
          <w:rFonts w:hint="eastAsia" w:ascii="楷体" w:hAnsi="楷体" w:eastAsia="楷体" w:cs="楷体"/>
          <w:sz w:val="24"/>
          <w:szCs w:val="32"/>
        </w:rPr>
        <w:fldChar w:fldCharType="end"/>
      </w:r>
      <w:r>
        <w:rPr>
          <w:rFonts w:hint="eastAsia" w:ascii="楷体" w:hAnsi="楷体" w:eastAsia="楷体" w:cs="楷体"/>
          <w:color w:val="auto"/>
          <w:sz w:val="24"/>
          <w:szCs w:val="28"/>
        </w:rPr>
        <w:fldChar w:fldCharType="end"/>
      </w:r>
    </w:p>
    <w:p>
      <w:pPr>
        <w:pStyle w:val="5"/>
        <w:tabs>
          <w:tab w:val="right" w:leader="dot" w:pos="9638"/>
        </w:tabs>
        <w:spacing w:line="360" w:lineRule="auto"/>
        <w:ind w:left="218" w:leftChars="104" w:firstLine="0" w:firstLineChars="0"/>
        <w:rPr>
          <w:rFonts w:hint="eastAsia" w:ascii="楷体" w:hAnsi="楷体" w:eastAsia="楷体" w:cs="楷体"/>
          <w:sz w:val="24"/>
          <w:szCs w:val="32"/>
        </w:rPr>
      </w:pPr>
      <w:r>
        <w:rPr>
          <w:rFonts w:hint="eastAsia" w:ascii="楷体" w:hAnsi="楷体" w:eastAsia="楷体" w:cs="楷体"/>
          <w:color w:val="auto"/>
          <w:sz w:val="24"/>
          <w:szCs w:val="28"/>
        </w:rPr>
        <w:fldChar w:fldCharType="begin"/>
      </w:r>
      <w:r>
        <w:rPr>
          <w:rFonts w:hint="eastAsia" w:ascii="楷体" w:hAnsi="楷体" w:eastAsia="楷体" w:cs="楷体"/>
          <w:sz w:val="24"/>
          <w:szCs w:val="28"/>
        </w:rPr>
        <w:instrText xml:space="preserve"> HYPERLINK \l _Toc23266 </w:instrText>
      </w:r>
      <w:r>
        <w:rPr>
          <w:rFonts w:hint="eastAsia" w:ascii="楷体" w:hAnsi="楷体" w:eastAsia="楷体" w:cs="楷体"/>
          <w:sz w:val="24"/>
          <w:szCs w:val="28"/>
        </w:rPr>
        <w:fldChar w:fldCharType="separate"/>
      </w:r>
      <w:r>
        <w:rPr>
          <w:rFonts w:hint="eastAsia" w:ascii="楷体" w:hAnsi="楷体" w:eastAsia="楷体" w:cs="楷体"/>
          <w:sz w:val="24"/>
          <w:szCs w:val="28"/>
        </w:rPr>
        <w:t>111會考／數學科完整試題與答案 火災逃生緩降繩入題、非選跨科目考生驚奇</w:t>
      </w:r>
      <w:r>
        <w:rPr>
          <w:rFonts w:hint="eastAsia" w:ascii="楷体" w:hAnsi="楷体" w:eastAsia="楷体" w:cs="楷体"/>
          <w:sz w:val="24"/>
          <w:szCs w:val="32"/>
        </w:rPr>
        <w:tab/>
      </w:r>
      <w:r>
        <w:rPr>
          <w:rFonts w:hint="eastAsia" w:ascii="楷体" w:hAnsi="楷体" w:eastAsia="楷体" w:cs="楷体"/>
          <w:sz w:val="24"/>
          <w:szCs w:val="32"/>
        </w:rPr>
        <w:fldChar w:fldCharType="begin"/>
      </w:r>
      <w:r>
        <w:rPr>
          <w:rFonts w:hint="eastAsia" w:ascii="楷体" w:hAnsi="楷体" w:eastAsia="楷体" w:cs="楷体"/>
          <w:sz w:val="24"/>
          <w:szCs w:val="32"/>
        </w:rPr>
        <w:instrText xml:space="preserve"> PAGEREF _Toc23266 \h </w:instrText>
      </w:r>
      <w:r>
        <w:rPr>
          <w:rFonts w:hint="eastAsia" w:ascii="楷体" w:hAnsi="楷体" w:eastAsia="楷体" w:cs="楷体"/>
          <w:sz w:val="24"/>
          <w:szCs w:val="32"/>
        </w:rPr>
        <w:fldChar w:fldCharType="separate"/>
      </w:r>
      <w:r>
        <w:rPr>
          <w:rFonts w:hint="eastAsia" w:ascii="楷体" w:hAnsi="楷体" w:eastAsia="楷体" w:cs="楷体"/>
          <w:sz w:val="24"/>
          <w:szCs w:val="32"/>
        </w:rPr>
        <w:t>4</w:t>
      </w:r>
      <w:r>
        <w:rPr>
          <w:rFonts w:hint="eastAsia" w:ascii="楷体" w:hAnsi="楷体" w:eastAsia="楷体" w:cs="楷体"/>
          <w:sz w:val="24"/>
          <w:szCs w:val="32"/>
        </w:rPr>
        <w:fldChar w:fldCharType="end"/>
      </w:r>
      <w:r>
        <w:rPr>
          <w:rFonts w:hint="eastAsia" w:ascii="楷体" w:hAnsi="楷体" w:eastAsia="楷体" w:cs="楷体"/>
          <w:color w:val="auto"/>
          <w:sz w:val="24"/>
          <w:szCs w:val="28"/>
        </w:rPr>
        <w:fldChar w:fldCharType="end"/>
      </w:r>
    </w:p>
    <w:p>
      <w:pPr>
        <w:pStyle w:val="5"/>
        <w:tabs>
          <w:tab w:val="right" w:leader="dot" w:pos="9638"/>
        </w:tabs>
        <w:spacing w:line="360" w:lineRule="auto"/>
        <w:ind w:left="218" w:leftChars="104" w:firstLine="0" w:firstLineChars="0"/>
        <w:rPr>
          <w:rFonts w:hint="eastAsia" w:ascii="楷体" w:hAnsi="楷体" w:eastAsia="楷体" w:cs="楷体"/>
          <w:sz w:val="24"/>
          <w:szCs w:val="32"/>
        </w:rPr>
      </w:pPr>
      <w:r>
        <w:rPr>
          <w:rFonts w:hint="eastAsia" w:ascii="楷体" w:hAnsi="楷体" w:eastAsia="楷体" w:cs="楷体"/>
          <w:color w:val="auto"/>
          <w:sz w:val="24"/>
          <w:szCs w:val="28"/>
        </w:rPr>
        <w:fldChar w:fldCharType="begin"/>
      </w:r>
      <w:r>
        <w:rPr>
          <w:rFonts w:hint="eastAsia" w:ascii="楷体" w:hAnsi="楷体" w:eastAsia="楷体" w:cs="楷体"/>
          <w:sz w:val="24"/>
          <w:szCs w:val="28"/>
        </w:rPr>
        <w:instrText xml:space="preserve"> HYPERLINK \l _Toc1686 </w:instrText>
      </w:r>
      <w:r>
        <w:rPr>
          <w:rFonts w:hint="eastAsia" w:ascii="楷体" w:hAnsi="楷体" w:eastAsia="楷体" w:cs="楷体"/>
          <w:sz w:val="24"/>
          <w:szCs w:val="28"/>
        </w:rPr>
        <w:fldChar w:fldCharType="separate"/>
      </w:r>
      <w:r>
        <w:rPr>
          <w:rFonts w:hint="eastAsia" w:ascii="楷体" w:hAnsi="楷体" w:eastAsia="楷体" w:cs="楷体"/>
          <w:sz w:val="24"/>
          <w:szCs w:val="28"/>
        </w:rPr>
        <w:t>111會考／新冠肺炎沒入題好意外 自然科完整試題與答案一次看</w:t>
      </w:r>
      <w:r>
        <w:rPr>
          <w:rFonts w:hint="eastAsia" w:ascii="楷体" w:hAnsi="楷体" w:eastAsia="楷体" w:cs="楷体"/>
          <w:sz w:val="24"/>
          <w:szCs w:val="32"/>
        </w:rPr>
        <w:tab/>
      </w:r>
      <w:r>
        <w:rPr>
          <w:rFonts w:hint="eastAsia" w:ascii="楷体" w:hAnsi="楷体" w:eastAsia="楷体" w:cs="楷体"/>
          <w:sz w:val="24"/>
          <w:szCs w:val="32"/>
        </w:rPr>
        <w:fldChar w:fldCharType="begin"/>
      </w:r>
      <w:r>
        <w:rPr>
          <w:rFonts w:hint="eastAsia" w:ascii="楷体" w:hAnsi="楷体" w:eastAsia="楷体" w:cs="楷体"/>
          <w:sz w:val="24"/>
          <w:szCs w:val="32"/>
        </w:rPr>
        <w:instrText xml:space="preserve"> PAGEREF _Toc1686 \h </w:instrText>
      </w:r>
      <w:r>
        <w:rPr>
          <w:rFonts w:hint="eastAsia" w:ascii="楷体" w:hAnsi="楷体" w:eastAsia="楷体" w:cs="楷体"/>
          <w:sz w:val="24"/>
          <w:szCs w:val="32"/>
        </w:rPr>
        <w:fldChar w:fldCharType="separate"/>
      </w:r>
      <w:r>
        <w:rPr>
          <w:rFonts w:hint="eastAsia" w:ascii="楷体" w:hAnsi="楷体" w:eastAsia="楷体" w:cs="楷体"/>
          <w:sz w:val="24"/>
          <w:szCs w:val="32"/>
        </w:rPr>
        <w:t>4</w:t>
      </w:r>
      <w:r>
        <w:rPr>
          <w:rFonts w:hint="eastAsia" w:ascii="楷体" w:hAnsi="楷体" w:eastAsia="楷体" w:cs="楷体"/>
          <w:sz w:val="24"/>
          <w:szCs w:val="32"/>
        </w:rPr>
        <w:fldChar w:fldCharType="end"/>
      </w:r>
      <w:r>
        <w:rPr>
          <w:rFonts w:hint="eastAsia" w:ascii="楷体" w:hAnsi="楷体" w:eastAsia="楷体" w:cs="楷体"/>
          <w:color w:val="auto"/>
          <w:sz w:val="24"/>
          <w:szCs w:val="28"/>
        </w:rPr>
        <w:fldChar w:fldCharType="end"/>
      </w:r>
    </w:p>
    <w:p>
      <w:pPr>
        <w:pStyle w:val="5"/>
        <w:tabs>
          <w:tab w:val="right" w:leader="dot" w:pos="9638"/>
        </w:tabs>
        <w:spacing w:line="360" w:lineRule="auto"/>
        <w:ind w:left="218" w:leftChars="104" w:firstLine="0" w:firstLineChars="0"/>
        <w:rPr>
          <w:rFonts w:hint="eastAsia" w:ascii="楷体" w:hAnsi="楷体" w:eastAsia="楷体" w:cs="楷体"/>
          <w:sz w:val="24"/>
          <w:szCs w:val="32"/>
        </w:rPr>
      </w:pPr>
      <w:r>
        <w:rPr>
          <w:rFonts w:hint="eastAsia" w:ascii="楷体" w:hAnsi="楷体" w:eastAsia="楷体" w:cs="楷体"/>
          <w:color w:val="auto"/>
          <w:sz w:val="24"/>
          <w:szCs w:val="28"/>
        </w:rPr>
        <w:fldChar w:fldCharType="begin"/>
      </w:r>
      <w:r>
        <w:rPr>
          <w:rFonts w:hint="eastAsia" w:ascii="楷体" w:hAnsi="楷体" w:eastAsia="楷体" w:cs="楷体"/>
          <w:sz w:val="24"/>
          <w:szCs w:val="28"/>
        </w:rPr>
        <w:instrText xml:space="preserve"> HYPERLINK \l _Toc27665 </w:instrText>
      </w:r>
      <w:r>
        <w:rPr>
          <w:rFonts w:hint="eastAsia" w:ascii="楷体" w:hAnsi="楷体" w:eastAsia="楷体" w:cs="楷体"/>
          <w:sz w:val="24"/>
          <w:szCs w:val="28"/>
        </w:rPr>
        <w:fldChar w:fldCharType="separate"/>
      </w:r>
      <w:r>
        <w:rPr>
          <w:rFonts w:hint="eastAsia" w:ascii="楷体" w:hAnsi="楷体" w:eastAsia="楷体" w:cs="楷体"/>
          <w:sz w:val="24"/>
          <w:szCs w:val="28"/>
        </w:rPr>
        <w:t>111會考／圖表題破5成難再「背多分」！社會科完整試題與答案看過來</w:t>
      </w:r>
      <w:r>
        <w:rPr>
          <w:rFonts w:hint="eastAsia" w:ascii="楷体" w:hAnsi="楷体" w:eastAsia="楷体" w:cs="楷体"/>
          <w:sz w:val="24"/>
          <w:szCs w:val="32"/>
        </w:rPr>
        <w:tab/>
      </w:r>
      <w:r>
        <w:rPr>
          <w:rFonts w:hint="eastAsia" w:ascii="楷体" w:hAnsi="楷体" w:eastAsia="楷体" w:cs="楷体"/>
          <w:sz w:val="24"/>
          <w:szCs w:val="32"/>
        </w:rPr>
        <w:fldChar w:fldCharType="begin"/>
      </w:r>
      <w:r>
        <w:rPr>
          <w:rFonts w:hint="eastAsia" w:ascii="楷体" w:hAnsi="楷体" w:eastAsia="楷体" w:cs="楷体"/>
          <w:sz w:val="24"/>
          <w:szCs w:val="32"/>
        </w:rPr>
        <w:instrText xml:space="preserve"> PAGEREF _Toc27665 \h </w:instrText>
      </w:r>
      <w:r>
        <w:rPr>
          <w:rFonts w:hint="eastAsia" w:ascii="楷体" w:hAnsi="楷体" w:eastAsia="楷体" w:cs="楷体"/>
          <w:sz w:val="24"/>
          <w:szCs w:val="32"/>
        </w:rPr>
        <w:fldChar w:fldCharType="separate"/>
      </w:r>
      <w:r>
        <w:rPr>
          <w:rFonts w:hint="eastAsia" w:ascii="楷体" w:hAnsi="楷体" w:eastAsia="楷体" w:cs="楷体"/>
          <w:sz w:val="24"/>
          <w:szCs w:val="32"/>
        </w:rPr>
        <w:t>4</w:t>
      </w:r>
      <w:r>
        <w:rPr>
          <w:rFonts w:hint="eastAsia" w:ascii="楷体" w:hAnsi="楷体" w:eastAsia="楷体" w:cs="楷体"/>
          <w:sz w:val="24"/>
          <w:szCs w:val="32"/>
        </w:rPr>
        <w:fldChar w:fldCharType="end"/>
      </w:r>
      <w:r>
        <w:rPr>
          <w:rFonts w:hint="eastAsia" w:ascii="楷体" w:hAnsi="楷体" w:eastAsia="楷体" w:cs="楷体"/>
          <w:color w:val="auto"/>
          <w:sz w:val="24"/>
          <w:szCs w:val="28"/>
        </w:rPr>
        <w:fldChar w:fldCharType="end"/>
      </w:r>
    </w:p>
    <w:p>
      <w:pPr>
        <w:pStyle w:val="5"/>
        <w:tabs>
          <w:tab w:val="right" w:leader="dot" w:pos="9638"/>
        </w:tabs>
        <w:spacing w:line="360" w:lineRule="auto"/>
        <w:ind w:left="218" w:leftChars="104" w:firstLine="0" w:firstLineChars="0"/>
        <w:rPr>
          <w:rFonts w:hint="eastAsia" w:ascii="楷体" w:hAnsi="楷体" w:eastAsia="楷体" w:cs="楷体"/>
          <w:sz w:val="24"/>
          <w:szCs w:val="32"/>
        </w:rPr>
      </w:pPr>
      <w:r>
        <w:rPr>
          <w:rFonts w:hint="eastAsia" w:ascii="楷体" w:hAnsi="楷体" w:eastAsia="楷体" w:cs="楷体"/>
          <w:color w:val="auto"/>
          <w:sz w:val="24"/>
          <w:szCs w:val="28"/>
        </w:rPr>
        <w:fldChar w:fldCharType="begin"/>
      </w:r>
      <w:r>
        <w:rPr>
          <w:rFonts w:hint="eastAsia" w:ascii="楷体" w:hAnsi="楷体" w:eastAsia="楷体" w:cs="楷体"/>
          <w:sz w:val="24"/>
          <w:szCs w:val="28"/>
        </w:rPr>
        <w:instrText xml:space="preserve"> HYPERLINK \l _Toc21005 </w:instrText>
      </w:r>
      <w:r>
        <w:rPr>
          <w:rFonts w:hint="eastAsia" w:ascii="楷体" w:hAnsi="楷体" w:eastAsia="楷体" w:cs="楷体"/>
          <w:sz w:val="24"/>
          <w:szCs w:val="28"/>
        </w:rPr>
        <w:fldChar w:fldCharType="separate"/>
      </w:r>
      <w:r>
        <w:rPr>
          <w:rFonts w:hint="eastAsia" w:ascii="楷体" w:hAnsi="楷体" w:eastAsia="楷体" w:cs="楷体"/>
          <w:sz w:val="24"/>
          <w:szCs w:val="28"/>
        </w:rPr>
        <w:t>會考作文「多做多得」怎麼下筆？ 國文師用九宮格圖解題目、找例子論證</w:t>
      </w:r>
      <w:r>
        <w:rPr>
          <w:rFonts w:hint="eastAsia" w:ascii="楷体" w:hAnsi="楷体" w:eastAsia="楷体" w:cs="楷体"/>
          <w:sz w:val="24"/>
          <w:szCs w:val="32"/>
        </w:rPr>
        <w:tab/>
      </w:r>
      <w:r>
        <w:rPr>
          <w:rFonts w:hint="eastAsia" w:ascii="楷体" w:hAnsi="楷体" w:eastAsia="楷体" w:cs="楷体"/>
          <w:sz w:val="24"/>
          <w:szCs w:val="32"/>
        </w:rPr>
        <w:fldChar w:fldCharType="begin"/>
      </w:r>
      <w:r>
        <w:rPr>
          <w:rFonts w:hint="eastAsia" w:ascii="楷体" w:hAnsi="楷体" w:eastAsia="楷体" w:cs="楷体"/>
          <w:sz w:val="24"/>
          <w:szCs w:val="32"/>
        </w:rPr>
        <w:instrText xml:space="preserve"> PAGEREF _Toc21005 \h </w:instrText>
      </w:r>
      <w:r>
        <w:rPr>
          <w:rFonts w:hint="eastAsia" w:ascii="楷体" w:hAnsi="楷体" w:eastAsia="楷体" w:cs="楷体"/>
          <w:sz w:val="24"/>
          <w:szCs w:val="32"/>
        </w:rPr>
        <w:fldChar w:fldCharType="separate"/>
      </w:r>
      <w:r>
        <w:rPr>
          <w:rFonts w:hint="eastAsia" w:ascii="楷体" w:hAnsi="楷体" w:eastAsia="楷体" w:cs="楷体"/>
          <w:sz w:val="24"/>
          <w:szCs w:val="32"/>
        </w:rPr>
        <w:t>4</w:t>
      </w:r>
      <w:r>
        <w:rPr>
          <w:rFonts w:hint="eastAsia" w:ascii="楷体" w:hAnsi="楷体" w:eastAsia="楷体" w:cs="楷体"/>
          <w:sz w:val="24"/>
          <w:szCs w:val="32"/>
        </w:rPr>
        <w:fldChar w:fldCharType="end"/>
      </w:r>
      <w:r>
        <w:rPr>
          <w:rFonts w:hint="eastAsia" w:ascii="楷体" w:hAnsi="楷体" w:eastAsia="楷体" w:cs="楷体"/>
          <w:color w:val="auto"/>
          <w:sz w:val="24"/>
          <w:szCs w:val="28"/>
        </w:rPr>
        <w:fldChar w:fldCharType="end"/>
      </w:r>
    </w:p>
    <w:p>
      <w:pPr>
        <w:pStyle w:val="5"/>
        <w:tabs>
          <w:tab w:val="right" w:leader="dot" w:pos="9638"/>
        </w:tabs>
        <w:spacing w:line="360" w:lineRule="auto"/>
        <w:ind w:left="218" w:leftChars="104" w:firstLine="0" w:firstLineChars="0"/>
        <w:rPr>
          <w:rFonts w:hint="eastAsia" w:ascii="楷体" w:hAnsi="楷体" w:eastAsia="楷体" w:cs="楷体"/>
          <w:sz w:val="24"/>
          <w:szCs w:val="32"/>
        </w:rPr>
      </w:pPr>
      <w:r>
        <w:rPr>
          <w:rFonts w:hint="eastAsia" w:ascii="楷体" w:hAnsi="楷体" w:eastAsia="楷体" w:cs="楷体"/>
          <w:color w:val="auto"/>
          <w:sz w:val="24"/>
          <w:szCs w:val="28"/>
        </w:rPr>
        <w:fldChar w:fldCharType="begin"/>
      </w:r>
      <w:r>
        <w:rPr>
          <w:rFonts w:hint="eastAsia" w:ascii="楷体" w:hAnsi="楷体" w:eastAsia="楷体" w:cs="楷体"/>
          <w:sz w:val="24"/>
          <w:szCs w:val="28"/>
        </w:rPr>
        <w:instrText xml:space="preserve"> HYPERLINK \l _Toc11330 </w:instrText>
      </w:r>
      <w:r>
        <w:rPr>
          <w:rFonts w:hint="eastAsia" w:ascii="楷体" w:hAnsi="楷体" w:eastAsia="楷体" w:cs="楷体"/>
          <w:sz w:val="24"/>
          <w:szCs w:val="28"/>
        </w:rPr>
        <w:fldChar w:fldCharType="separate"/>
      </w:r>
      <w:r>
        <w:rPr>
          <w:rFonts w:hint="eastAsia" w:ascii="楷体" w:hAnsi="楷体" w:eastAsia="楷体" w:cs="楷体"/>
          <w:sz w:val="24"/>
          <w:szCs w:val="28"/>
        </w:rPr>
        <w:t>會考／社會、英文有鑑別度 會考落點建中34.6、北一女33.8</w:t>
      </w:r>
      <w:r>
        <w:rPr>
          <w:rFonts w:hint="eastAsia" w:ascii="楷体" w:hAnsi="楷体" w:eastAsia="楷体" w:cs="楷体"/>
          <w:sz w:val="24"/>
          <w:szCs w:val="32"/>
        </w:rPr>
        <w:tab/>
      </w:r>
      <w:r>
        <w:rPr>
          <w:rFonts w:hint="eastAsia" w:ascii="楷体" w:hAnsi="楷体" w:eastAsia="楷体" w:cs="楷体"/>
          <w:sz w:val="24"/>
          <w:szCs w:val="32"/>
        </w:rPr>
        <w:fldChar w:fldCharType="begin"/>
      </w:r>
      <w:r>
        <w:rPr>
          <w:rFonts w:hint="eastAsia" w:ascii="楷体" w:hAnsi="楷体" w:eastAsia="楷体" w:cs="楷体"/>
          <w:sz w:val="24"/>
          <w:szCs w:val="32"/>
        </w:rPr>
        <w:instrText xml:space="preserve"> PAGEREF _Toc11330 \h </w:instrText>
      </w:r>
      <w:r>
        <w:rPr>
          <w:rFonts w:hint="eastAsia" w:ascii="楷体" w:hAnsi="楷体" w:eastAsia="楷体" w:cs="楷体"/>
          <w:sz w:val="24"/>
          <w:szCs w:val="32"/>
        </w:rPr>
        <w:fldChar w:fldCharType="separate"/>
      </w:r>
      <w:r>
        <w:rPr>
          <w:rFonts w:hint="eastAsia" w:ascii="楷体" w:hAnsi="楷体" w:eastAsia="楷体" w:cs="楷体"/>
          <w:sz w:val="24"/>
          <w:szCs w:val="32"/>
        </w:rPr>
        <w:t>5</w:t>
      </w:r>
      <w:r>
        <w:rPr>
          <w:rFonts w:hint="eastAsia" w:ascii="楷体" w:hAnsi="楷体" w:eastAsia="楷体" w:cs="楷体"/>
          <w:sz w:val="24"/>
          <w:szCs w:val="32"/>
        </w:rPr>
        <w:fldChar w:fldCharType="end"/>
      </w:r>
      <w:r>
        <w:rPr>
          <w:rFonts w:hint="eastAsia" w:ascii="楷体" w:hAnsi="楷体" w:eastAsia="楷体" w:cs="楷体"/>
          <w:color w:val="auto"/>
          <w:sz w:val="24"/>
          <w:szCs w:val="28"/>
        </w:rPr>
        <w:fldChar w:fldCharType="end"/>
      </w:r>
    </w:p>
    <w:p>
      <w:pPr>
        <w:pStyle w:val="5"/>
        <w:tabs>
          <w:tab w:val="right" w:leader="dot" w:pos="9638"/>
        </w:tabs>
        <w:spacing w:line="360" w:lineRule="auto"/>
        <w:ind w:left="218" w:leftChars="104" w:firstLine="0" w:firstLineChars="0"/>
        <w:rPr>
          <w:rFonts w:hint="eastAsia" w:ascii="楷体" w:hAnsi="楷体" w:eastAsia="楷体" w:cs="楷体"/>
          <w:sz w:val="24"/>
          <w:szCs w:val="32"/>
        </w:rPr>
      </w:pPr>
      <w:r>
        <w:rPr>
          <w:rFonts w:hint="eastAsia" w:ascii="楷体" w:hAnsi="楷体" w:eastAsia="楷体" w:cs="楷体"/>
          <w:color w:val="auto"/>
          <w:sz w:val="24"/>
          <w:szCs w:val="28"/>
        </w:rPr>
        <w:fldChar w:fldCharType="begin"/>
      </w:r>
      <w:r>
        <w:rPr>
          <w:rFonts w:hint="eastAsia" w:ascii="楷体" w:hAnsi="楷体" w:eastAsia="楷体" w:cs="楷体"/>
          <w:sz w:val="24"/>
          <w:szCs w:val="28"/>
        </w:rPr>
        <w:instrText xml:space="preserve"> HYPERLINK \l _Toc19160 </w:instrText>
      </w:r>
      <w:r>
        <w:rPr>
          <w:rFonts w:hint="eastAsia" w:ascii="楷体" w:hAnsi="楷体" w:eastAsia="楷体" w:cs="楷体"/>
          <w:sz w:val="24"/>
          <w:szCs w:val="28"/>
        </w:rPr>
        <w:fldChar w:fldCharType="separate"/>
      </w:r>
      <w:r>
        <w:rPr>
          <w:rFonts w:hint="eastAsia" w:ascii="楷体" w:hAnsi="楷体" w:eastAsia="楷体" w:cs="楷体"/>
          <w:sz w:val="24"/>
          <w:szCs w:val="28"/>
        </w:rPr>
        <w:t>難題少！武陵高中估31點 桃園高中恐要4A1B</w:t>
      </w:r>
      <w:r>
        <w:rPr>
          <w:rFonts w:hint="eastAsia" w:ascii="楷体" w:hAnsi="楷体" w:eastAsia="楷体" w:cs="楷体"/>
          <w:sz w:val="24"/>
          <w:szCs w:val="32"/>
        </w:rPr>
        <w:tab/>
      </w:r>
      <w:r>
        <w:rPr>
          <w:rFonts w:hint="eastAsia" w:ascii="楷体" w:hAnsi="楷体" w:eastAsia="楷体" w:cs="楷体"/>
          <w:sz w:val="24"/>
          <w:szCs w:val="32"/>
        </w:rPr>
        <w:fldChar w:fldCharType="begin"/>
      </w:r>
      <w:r>
        <w:rPr>
          <w:rFonts w:hint="eastAsia" w:ascii="楷体" w:hAnsi="楷体" w:eastAsia="楷体" w:cs="楷体"/>
          <w:sz w:val="24"/>
          <w:szCs w:val="32"/>
        </w:rPr>
        <w:instrText xml:space="preserve"> PAGEREF _Toc19160 \h </w:instrText>
      </w:r>
      <w:r>
        <w:rPr>
          <w:rFonts w:hint="eastAsia" w:ascii="楷体" w:hAnsi="楷体" w:eastAsia="楷体" w:cs="楷体"/>
          <w:sz w:val="24"/>
          <w:szCs w:val="32"/>
        </w:rPr>
        <w:fldChar w:fldCharType="separate"/>
      </w:r>
      <w:r>
        <w:rPr>
          <w:rFonts w:hint="eastAsia" w:ascii="楷体" w:hAnsi="楷体" w:eastAsia="楷体" w:cs="楷体"/>
          <w:sz w:val="24"/>
          <w:szCs w:val="32"/>
        </w:rPr>
        <w:t>6</w:t>
      </w:r>
      <w:r>
        <w:rPr>
          <w:rFonts w:hint="eastAsia" w:ascii="楷体" w:hAnsi="楷体" w:eastAsia="楷体" w:cs="楷体"/>
          <w:sz w:val="24"/>
          <w:szCs w:val="32"/>
        </w:rPr>
        <w:fldChar w:fldCharType="end"/>
      </w:r>
      <w:r>
        <w:rPr>
          <w:rFonts w:hint="eastAsia" w:ascii="楷体" w:hAnsi="楷体" w:eastAsia="楷体" w:cs="楷体"/>
          <w:color w:val="auto"/>
          <w:sz w:val="24"/>
          <w:szCs w:val="28"/>
        </w:rPr>
        <w:fldChar w:fldCharType="end"/>
      </w:r>
    </w:p>
    <w:p>
      <w:pPr>
        <w:pStyle w:val="5"/>
        <w:tabs>
          <w:tab w:val="right" w:leader="dot" w:pos="9638"/>
        </w:tabs>
        <w:spacing w:line="360" w:lineRule="auto"/>
        <w:ind w:left="218" w:leftChars="104" w:firstLine="0" w:firstLineChars="0"/>
        <w:rPr>
          <w:rFonts w:hint="eastAsia" w:ascii="楷体" w:hAnsi="楷体" w:eastAsia="楷体" w:cs="楷体"/>
          <w:sz w:val="24"/>
          <w:szCs w:val="32"/>
        </w:rPr>
      </w:pPr>
      <w:r>
        <w:rPr>
          <w:rFonts w:hint="eastAsia" w:ascii="楷体" w:hAnsi="楷体" w:eastAsia="楷体" w:cs="楷体"/>
          <w:color w:val="auto"/>
          <w:sz w:val="24"/>
          <w:szCs w:val="28"/>
        </w:rPr>
        <w:fldChar w:fldCharType="begin"/>
      </w:r>
      <w:r>
        <w:rPr>
          <w:rFonts w:hint="eastAsia" w:ascii="楷体" w:hAnsi="楷体" w:eastAsia="楷体" w:cs="楷体"/>
          <w:sz w:val="24"/>
          <w:szCs w:val="28"/>
        </w:rPr>
        <w:instrText xml:space="preserve"> HYPERLINK \l _Toc12901 </w:instrText>
      </w:r>
      <w:r>
        <w:rPr>
          <w:rFonts w:hint="eastAsia" w:ascii="楷体" w:hAnsi="楷体" w:eastAsia="楷体" w:cs="楷体"/>
          <w:sz w:val="24"/>
          <w:szCs w:val="28"/>
        </w:rPr>
        <w:fldChar w:fldCharType="separate"/>
      </w:r>
      <w:r>
        <w:rPr>
          <w:rFonts w:hint="eastAsia" w:ascii="楷体" w:hAnsi="楷体" w:eastAsia="楷体" w:cs="楷体"/>
          <w:sz w:val="24"/>
          <w:szCs w:val="28"/>
        </w:rPr>
        <w:t>會考／難題不多差距不大 師估台中一中與女中落點94到95</w:t>
      </w:r>
      <w:r>
        <w:rPr>
          <w:rFonts w:hint="eastAsia" w:ascii="楷体" w:hAnsi="楷体" w:eastAsia="楷体" w:cs="楷体"/>
          <w:sz w:val="24"/>
          <w:szCs w:val="32"/>
        </w:rPr>
        <w:tab/>
      </w:r>
      <w:r>
        <w:rPr>
          <w:rFonts w:hint="eastAsia" w:ascii="楷体" w:hAnsi="楷体" w:eastAsia="楷体" w:cs="楷体"/>
          <w:sz w:val="24"/>
          <w:szCs w:val="32"/>
        </w:rPr>
        <w:fldChar w:fldCharType="begin"/>
      </w:r>
      <w:r>
        <w:rPr>
          <w:rFonts w:hint="eastAsia" w:ascii="楷体" w:hAnsi="楷体" w:eastAsia="楷体" w:cs="楷体"/>
          <w:sz w:val="24"/>
          <w:szCs w:val="32"/>
        </w:rPr>
        <w:instrText xml:space="preserve"> PAGEREF _Toc12901 \h </w:instrText>
      </w:r>
      <w:r>
        <w:rPr>
          <w:rFonts w:hint="eastAsia" w:ascii="楷体" w:hAnsi="楷体" w:eastAsia="楷体" w:cs="楷体"/>
          <w:sz w:val="24"/>
          <w:szCs w:val="32"/>
        </w:rPr>
        <w:fldChar w:fldCharType="separate"/>
      </w:r>
      <w:r>
        <w:rPr>
          <w:rFonts w:hint="eastAsia" w:ascii="楷体" w:hAnsi="楷体" w:eastAsia="楷体" w:cs="楷体"/>
          <w:sz w:val="24"/>
          <w:szCs w:val="32"/>
        </w:rPr>
        <w:t>7</w:t>
      </w:r>
      <w:r>
        <w:rPr>
          <w:rFonts w:hint="eastAsia" w:ascii="楷体" w:hAnsi="楷体" w:eastAsia="楷体" w:cs="楷体"/>
          <w:sz w:val="24"/>
          <w:szCs w:val="32"/>
        </w:rPr>
        <w:fldChar w:fldCharType="end"/>
      </w:r>
      <w:r>
        <w:rPr>
          <w:rFonts w:hint="eastAsia" w:ascii="楷体" w:hAnsi="楷体" w:eastAsia="楷体" w:cs="楷体"/>
          <w:color w:val="auto"/>
          <w:sz w:val="24"/>
          <w:szCs w:val="28"/>
        </w:rPr>
        <w:fldChar w:fldCharType="end"/>
      </w:r>
    </w:p>
    <w:p>
      <w:pPr>
        <w:pStyle w:val="5"/>
        <w:tabs>
          <w:tab w:val="right" w:leader="dot" w:pos="9638"/>
        </w:tabs>
        <w:spacing w:line="360" w:lineRule="auto"/>
        <w:ind w:left="218" w:leftChars="104" w:firstLine="0" w:firstLineChars="0"/>
        <w:rPr>
          <w:rFonts w:hint="eastAsia" w:ascii="楷体" w:hAnsi="楷体" w:eastAsia="楷体" w:cs="楷体"/>
          <w:sz w:val="24"/>
          <w:szCs w:val="32"/>
        </w:rPr>
      </w:pPr>
      <w:r>
        <w:rPr>
          <w:rFonts w:hint="eastAsia" w:ascii="楷体" w:hAnsi="楷体" w:eastAsia="楷体" w:cs="楷体"/>
          <w:color w:val="auto"/>
          <w:sz w:val="24"/>
          <w:szCs w:val="28"/>
        </w:rPr>
        <w:fldChar w:fldCharType="begin"/>
      </w:r>
      <w:r>
        <w:rPr>
          <w:rFonts w:hint="eastAsia" w:ascii="楷体" w:hAnsi="楷体" w:eastAsia="楷体" w:cs="楷体"/>
          <w:sz w:val="24"/>
          <w:szCs w:val="28"/>
        </w:rPr>
        <w:instrText xml:space="preserve"> HYPERLINK \l _Toc4355 </w:instrText>
      </w:r>
      <w:r>
        <w:rPr>
          <w:rFonts w:hint="eastAsia" w:ascii="楷体" w:hAnsi="楷体" w:eastAsia="楷体" w:cs="楷体"/>
          <w:sz w:val="24"/>
          <w:szCs w:val="28"/>
        </w:rPr>
        <w:fldChar w:fldCharType="separate"/>
      </w:r>
      <w:r>
        <w:rPr>
          <w:rFonts w:hint="eastAsia" w:ascii="楷体" w:hAnsi="楷体" w:eastAsia="楷体" w:cs="楷体"/>
          <w:sz w:val="24"/>
          <w:szCs w:val="28"/>
        </w:rPr>
        <w:t>會考／補教名師估最低錄取 南一中28.8、 南女中26.8分</w:t>
      </w:r>
      <w:r>
        <w:rPr>
          <w:rFonts w:hint="eastAsia" w:ascii="楷体" w:hAnsi="楷体" w:eastAsia="楷体" w:cs="楷体"/>
          <w:sz w:val="24"/>
          <w:szCs w:val="32"/>
        </w:rPr>
        <w:tab/>
      </w:r>
      <w:r>
        <w:rPr>
          <w:rFonts w:hint="eastAsia" w:ascii="楷体" w:hAnsi="楷体" w:eastAsia="楷体" w:cs="楷体"/>
          <w:sz w:val="24"/>
          <w:szCs w:val="32"/>
        </w:rPr>
        <w:fldChar w:fldCharType="begin"/>
      </w:r>
      <w:r>
        <w:rPr>
          <w:rFonts w:hint="eastAsia" w:ascii="楷体" w:hAnsi="楷体" w:eastAsia="楷体" w:cs="楷体"/>
          <w:sz w:val="24"/>
          <w:szCs w:val="32"/>
        </w:rPr>
        <w:instrText xml:space="preserve"> PAGEREF _Toc4355 \h </w:instrText>
      </w:r>
      <w:r>
        <w:rPr>
          <w:rFonts w:hint="eastAsia" w:ascii="楷体" w:hAnsi="楷体" w:eastAsia="楷体" w:cs="楷体"/>
          <w:sz w:val="24"/>
          <w:szCs w:val="32"/>
        </w:rPr>
        <w:fldChar w:fldCharType="separate"/>
      </w:r>
      <w:r>
        <w:rPr>
          <w:rFonts w:hint="eastAsia" w:ascii="楷体" w:hAnsi="楷体" w:eastAsia="楷体" w:cs="楷体"/>
          <w:sz w:val="24"/>
          <w:szCs w:val="32"/>
        </w:rPr>
        <w:t>8</w:t>
      </w:r>
      <w:r>
        <w:rPr>
          <w:rFonts w:hint="eastAsia" w:ascii="楷体" w:hAnsi="楷体" w:eastAsia="楷体" w:cs="楷体"/>
          <w:sz w:val="24"/>
          <w:szCs w:val="32"/>
        </w:rPr>
        <w:fldChar w:fldCharType="end"/>
      </w:r>
      <w:r>
        <w:rPr>
          <w:rFonts w:hint="eastAsia" w:ascii="楷体" w:hAnsi="楷体" w:eastAsia="楷体" w:cs="楷体"/>
          <w:color w:val="auto"/>
          <w:sz w:val="24"/>
          <w:szCs w:val="28"/>
        </w:rPr>
        <w:fldChar w:fldCharType="end"/>
      </w:r>
    </w:p>
    <w:p>
      <w:pPr>
        <w:pStyle w:val="5"/>
        <w:tabs>
          <w:tab w:val="right" w:leader="dot" w:pos="9638"/>
        </w:tabs>
        <w:spacing w:line="360" w:lineRule="auto"/>
        <w:ind w:left="218" w:leftChars="104" w:firstLine="0" w:firstLineChars="0"/>
        <w:rPr>
          <w:rFonts w:hint="eastAsia" w:ascii="楷体" w:hAnsi="楷体" w:eastAsia="楷体" w:cs="楷体"/>
          <w:sz w:val="24"/>
          <w:szCs w:val="32"/>
        </w:rPr>
      </w:pPr>
      <w:r>
        <w:rPr>
          <w:rFonts w:hint="eastAsia" w:ascii="楷体" w:hAnsi="楷体" w:eastAsia="楷体" w:cs="楷体"/>
          <w:color w:val="auto"/>
          <w:sz w:val="24"/>
          <w:szCs w:val="28"/>
        </w:rPr>
        <w:fldChar w:fldCharType="begin"/>
      </w:r>
      <w:r>
        <w:rPr>
          <w:rFonts w:hint="eastAsia" w:ascii="楷体" w:hAnsi="楷体" w:eastAsia="楷体" w:cs="楷体"/>
          <w:sz w:val="24"/>
          <w:szCs w:val="28"/>
        </w:rPr>
        <w:instrText xml:space="preserve"> HYPERLINK \l _Toc22473 </w:instrText>
      </w:r>
      <w:r>
        <w:rPr>
          <w:rFonts w:hint="eastAsia" w:ascii="楷体" w:hAnsi="楷体" w:eastAsia="楷体" w:cs="楷体"/>
          <w:sz w:val="24"/>
          <w:szCs w:val="28"/>
        </w:rPr>
        <w:fldChar w:fldCharType="separate"/>
      </w:r>
      <w:r>
        <w:rPr>
          <w:rFonts w:hint="eastAsia" w:ascii="楷体" w:hAnsi="楷体" w:eastAsia="楷体" w:cs="楷体"/>
          <w:sz w:val="24"/>
          <w:szCs w:val="28"/>
        </w:rPr>
        <w:t>會考／高雄明星高中預估落點！雄中30分30點、雄女30分27點</w:t>
      </w:r>
      <w:r>
        <w:rPr>
          <w:rFonts w:hint="eastAsia" w:ascii="楷体" w:hAnsi="楷体" w:eastAsia="楷体" w:cs="楷体"/>
          <w:sz w:val="24"/>
          <w:szCs w:val="32"/>
        </w:rPr>
        <w:tab/>
      </w:r>
      <w:r>
        <w:rPr>
          <w:rFonts w:hint="eastAsia" w:ascii="楷体" w:hAnsi="楷体" w:eastAsia="楷体" w:cs="楷体"/>
          <w:sz w:val="24"/>
          <w:szCs w:val="32"/>
        </w:rPr>
        <w:fldChar w:fldCharType="begin"/>
      </w:r>
      <w:r>
        <w:rPr>
          <w:rFonts w:hint="eastAsia" w:ascii="楷体" w:hAnsi="楷体" w:eastAsia="楷体" w:cs="楷体"/>
          <w:sz w:val="24"/>
          <w:szCs w:val="32"/>
        </w:rPr>
        <w:instrText xml:space="preserve"> PAGEREF _Toc22473 \h </w:instrText>
      </w:r>
      <w:r>
        <w:rPr>
          <w:rFonts w:hint="eastAsia" w:ascii="楷体" w:hAnsi="楷体" w:eastAsia="楷体" w:cs="楷体"/>
          <w:sz w:val="24"/>
          <w:szCs w:val="32"/>
        </w:rPr>
        <w:fldChar w:fldCharType="separate"/>
      </w:r>
      <w:r>
        <w:rPr>
          <w:rFonts w:hint="eastAsia" w:ascii="楷体" w:hAnsi="楷体" w:eastAsia="楷体" w:cs="楷体"/>
          <w:sz w:val="24"/>
          <w:szCs w:val="32"/>
        </w:rPr>
        <w:t>9</w:t>
      </w:r>
      <w:r>
        <w:rPr>
          <w:rFonts w:hint="eastAsia" w:ascii="楷体" w:hAnsi="楷体" w:eastAsia="楷体" w:cs="楷体"/>
          <w:sz w:val="24"/>
          <w:szCs w:val="32"/>
        </w:rPr>
        <w:fldChar w:fldCharType="end"/>
      </w:r>
      <w:r>
        <w:rPr>
          <w:rFonts w:hint="eastAsia" w:ascii="楷体" w:hAnsi="楷体" w:eastAsia="楷体" w:cs="楷体"/>
          <w:color w:val="auto"/>
          <w:sz w:val="24"/>
          <w:szCs w:val="28"/>
        </w:rPr>
        <w:fldChar w:fldCharType="end"/>
      </w:r>
    </w:p>
    <w:p>
      <w:pPr>
        <w:pStyle w:val="5"/>
        <w:tabs>
          <w:tab w:val="right" w:leader="dot" w:pos="9638"/>
        </w:tabs>
        <w:spacing w:line="360" w:lineRule="auto"/>
        <w:ind w:left="218" w:leftChars="104" w:firstLine="0" w:firstLineChars="0"/>
        <w:rPr>
          <w:rFonts w:hint="eastAsia" w:ascii="楷体" w:hAnsi="楷体" w:eastAsia="楷体" w:cs="楷体"/>
          <w:sz w:val="24"/>
          <w:szCs w:val="32"/>
        </w:rPr>
      </w:pPr>
      <w:r>
        <w:rPr>
          <w:rFonts w:hint="eastAsia" w:ascii="楷体" w:hAnsi="楷体" w:eastAsia="楷体" w:cs="楷体"/>
          <w:color w:val="auto"/>
          <w:sz w:val="24"/>
          <w:szCs w:val="28"/>
        </w:rPr>
        <w:fldChar w:fldCharType="begin"/>
      </w:r>
      <w:r>
        <w:rPr>
          <w:rFonts w:hint="eastAsia" w:ascii="楷体" w:hAnsi="楷体" w:eastAsia="楷体" w:cs="楷体"/>
          <w:sz w:val="24"/>
          <w:szCs w:val="28"/>
        </w:rPr>
        <w:instrText xml:space="preserve"> HYPERLINK \l _Toc13387 </w:instrText>
      </w:r>
      <w:r>
        <w:rPr>
          <w:rFonts w:hint="eastAsia" w:ascii="楷体" w:hAnsi="楷体" w:eastAsia="楷体" w:cs="楷体"/>
          <w:sz w:val="24"/>
          <w:szCs w:val="28"/>
        </w:rPr>
        <w:fldChar w:fldCharType="separate"/>
      </w:r>
      <w:r>
        <w:rPr>
          <w:rFonts w:hint="eastAsia" w:ascii="楷体" w:hAnsi="楷体" w:eastAsia="楷体" w:cs="楷体"/>
          <w:sz w:val="24"/>
          <w:szCs w:val="32"/>
          <w:lang w:eastAsia="zh-TW"/>
        </w:rPr>
        <w:t>教育</w:t>
      </w:r>
      <w:r>
        <w:rPr>
          <w:rFonts w:hint="eastAsia" w:ascii="楷体" w:hAnsi="楷体" w:eastAsia="楷体" w:cs="楷体"/>
          <w:sz w:val="24"/>
          <w:szCs w:val="32"/>
        </w:rPr>
        <w:t>會考近4千考生6月補考 成績達標以外加名額錄取</w:t>
      </w:r>
      <w:r>
        <w:rPr>
          <w:rFonts w:hint="eastAsia" w:ascii="楷体" w:hAnsi="楷体" w:eastAsia="楷体" w:cs="楷体"/>
          <w:sz w:val="24"/>
          <w:szCs w:val="32"/>
        </w:rPr>
        <w:tab/>
      </w:r>
      <w:r>
        <w:rPr>
          <w:rFonts w:hint="eastAsia" w:ascii="楷体" w:hAnsi="楷体" w:eastAsia="楷体" w:cs="楷体"/>
          <w:sz w:val="24"/>
          <w:szCs w:val="32"/>
        </w:rPr>
        <w:fldChar w:fldCharType="begin"/>
      </w:r>
      <w:r>
        <w:rPr>
          <w:rFonts w:hint="eastAsia" w:ascii="楷体" w:hAnsi="楷体" w:eastAsia="楷体" w:cs="楷体"/>
          <w:sz w:val="24"/>
          <w:szCs w:val="32"/>
        </w:rPr>
        <w:instrText xml:space="preserve"> PAGEREF _Toc13387 \h </w:instrText>
      </w:r>
      <w:r>
        <w:rPr>
          <w:rFonts w:hint="eastAsia" w:ascii="楷体" w:hAnsi="楷体" w:eastAsia="楷体" w:cs="楷体"/>
          <w:sz w:val="24"/>
          <w:szCs w:val="32"/>
        </w:rPr>
        <w:fldChar w:fldCharType="separate"/>
      </w:r>
      <w:r>
        <w:rPr>
          <w:rFonts w:hint="eastAsia" w:ascii="楷体" w:hAnsi="楷体" w:eastAsia="楷体" w:cs="楷体"/>
          <w:sz w:val="24"/>
          <w:szCs w:val="32"/>
        </w:rPr>
        <w:t>10</w:t>
      </w:r>
      <w:r>
        <w:rPr>
          <w:rFonts w:hint="eastAsia" w:ascii="楷体" w:hAnsi="楷体" w:eastAsia="楷体" w:cs="楷体"/>
          <w:sz w:val="24"/>
          <w:szCs w:val="32"/>
        </w:rPr>
        <w:fldChar w:fldCharType="end"/>
      </w:r>
      <w:r>
        <w:rPr>
          <w:rFonts w:hint="eastAsia" w:ascii="楷体" w:hAnsi="楷体" w:eastAsia="楷体" w:cs="楷体"/>
          <w:color w:val="auto"/>
          <w:sz w:val="24"/>
          <w:szCs w:val="28"/>
        </w:rPr>
        <w:fldChar w:fldCharType="end"/>
      </w:r>
    </w:p>
    <w:p>
      <w:pPr>
        <w:spacing w:line="360" w:lineRule="auto"/>
        <w:ind w:left="218" w:leftChars="104" w:firstLine="0" w:firstLineChars="0"/>
        <w:jc w:val="left"/>
        <w:rPr>
          <w:rFonts w:hint="eastAsia" w:ascii="楷体" w:hAnsi="楷体" w:eastAsia="楷体" w:cs="楷体"/>
          <w:color w:val="auto"/>
        </w:rPr>
      </w:pPr>
      <w:r>
        <w:rPr>
          <w:rFonts w:hint="eastAsia" w:ascii="楷体" w:hAnsi="楷体" w:eastAsia="楷体" w:cs="楷体"/>
          <w:color w:val="auto"/>
          <w:sz w:val="24"/>
          <w:szCs w:val="28"/>
        </w:rPr>
        <w:fldChar w:fldCharType="end"/>
      </w:r>
    </w:p>
    <w:p>
      <w:pPr>
        <w:rPr>
          <w:rFonts w:hint="eastAsia" w:ascii="楷体" w:hAnsi="楷体" w:eastAsia="楷体" w:cs="楷体"/>
          <w:color w:val="auto"/>
        </w:rPr>
      </w:pPr>
      <w:bookmarkStart w:id="13" w:name="_GoBack"/>
      <w:bookmarkEnd w:id="13"/>
      <w:r>
        <w:rPr>
          <w:rFonts w:hint="eastAsia" w:ascii="楷体" w:hAnsi="楷体" w:eastAsia="楷体" w:cs="楷体"/>
          <w:color w:val="auto"/>
        </w:rPr>
        <w:br w:type="page"/>
      </w:r>
    </w:p>
    <w:p>
      <w:pPr>
        <w:pStyle w:val="4"/>
        <w:bidi w:val="0"/>
        <w:rPr>
          <w:rFonts w:hint="eastAsia" w:ascii="楷体" w:hAnsi="楷体" w:eastAsia="楷体" w:cs="楷体"/>
          <w:color w:val="auto"/>
          <w:sz w:val="28"/>
          <w:szCs w:val="22"/>
        </w:rPr>
      </w:pPr>
      <w:bookmarkStart w:id="0" w:name="_Toc16318"/>
      <w:r>
        <w:rPr>
          <w:rFonts w:hint="eastAsia" w:ascii="楷体" w:hAnsi="楷体" w:eastAsia="楷体" w:cs="楷体"/>
          <w:color w:val="auto"/>
          <w:sz w:val="28"/>
          <w:szCs w:val="22"/>
        </w:rPr>
        <w:t>整理包／考完對答案！新課綱首代111</w:t>
      </w:r>
      <w:r>
        <w:rPr>
          <w:rFonts w:hint="eastAsia" w:ascii="楷体" w:hAnsi="楷体" w:eastAsia="楷体" w:cs="楷体"/>
          <w:color w:val="auto"/>
          <w:sz w:val="28"/>
          <w:szCs w:val="22"/>
          <w:lang w:eastAsia="zh-TW"/>
        </w:rPr>
        <w:t>教育</w:t>
      </w:r>
      <w:r>
        <w:rPr>
          <w:rFonts w:hint="eastAsia" w:ascii="楷体" w:hAnsi="楷体" w:eastAsia="楷体" w:cs="楷体"/>
          <w:color w:val="auto"/>
          <w:sz w:val="28"/>
          <w:szCs w:val="22"/>
        </w:rPr>
        <w:t>會考 5科完整試題與解答</w:t>
      </w:r>
      <w:bookmarkEnd w:id="0"/>
    </w:p>
    <w:p>
      <w:pPr>
        <w:bidi w:val="0"/>
        <w:rPr>
          <w:rFonts w:hint="eastAsia" w:ascii="楷体" w:hAnsi="楷体" w:eastAsia="楷体" w:cs="楷体"/>
          <w:color w:val="auto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2022-05-24 10:28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15"/>
          <w:szCs w:val="15"/>
          <w:shd w:val="clear" w:fill="FAFAFA"/>
        </w:rPr>
        <w:t> 聯合新聞網</w:t>
      </w:r>
    </w:p>
    <w:p>
      <w:pPr>
        <w:bidi w:val="0"/>
        <w:rPr>
          <w:rFonts w:hint="eastAsia" w:ascii="楷体" w:hAnsi="楷体" w:eastAsia="楷体" w:cs="楷体"/>
          <w:color w:val="auto"/>
        </w:rPr>
      </w:pPr>
      <w:r>
        <w:rPr>
          <w:rFonts w:hint="eastAsia" w:ascii="楷体" w:hAnsi="楷体" w:eastAsia="楷体" w:cs="楷体"/>
          <w:color w:val="auto"/>
        </w:rPr>
        <w:fldChar w:fldCharType="begin"/>
      </w:r>
      <w:r>
        <w:rPr>
          <w:rFonts w:hint="eastAsia" w:ascii="楷体" w:hAnsi="楷体" w:eastAsia="楷体" w:cs="楷体"/>
          <w:color w:val="auto"/>
        </w:rPr>
        <w:instrText xml:space="preserve"> HYPERLINK "https://udn.com/news/story/12998/6318336?from=udn-catelistnews_ch2" </w:instrText>
      </w:r>
      <w:r>
        <w:rPr>
          <w:rFonts w:hint="eastAsia" w:ascii="楷体" w:hAnsi="楷体" w:eastAsia="楷体" w:cs="楷体"/>
          <w:color w:val="auto"/>
        </w:rPr>
        <w:fldChar w:fldCharType="separate"/>
      </w:r>
      <w:r>
        <w:rPr>
          <w:rStyle w:val="10"/>
          <w:rFonts w:hint="eastAsia" w:ascii="楷体" w:hAnsi="楷体" w:eastAsia="楷体" w:cs="楷体"/>
          <w:color w:val="auto"/>
          <w:szCs w:val="24"/>
        </w:rPr>
        <w:t>https://udn.com/news/story/12998/6318336?from=udn-catelistnews_ch2</w:t>
      </w:r>
      <w:r>
        <w:rPr>
          <w:rFonts w:hint="eastAsia" w:ascii="楷体" w:hAnsi="楷体" w:eastAsia="楷体" w:cs="楷体"/>
          <w:color w:val="auto"/>
        </w:rPr>
        <w:fldChar w:fldCharType="end"/>
      </w:r>
    </w:p>
    <w:p>
      <w:pPr>
        <w:bidi w:val="0"/>
        <w:rPr>
          <w:rFonts w:hint="eastAsia" w:ascii="楷体" w:hAnsi="楷体" w:eastAsia="楷体" w:cs="楷体"/>
          <w:color w:val="auto"/>
        </w:rPr>
      </w:pPr>
      <w:r>
        <w:rPr>
          <w:rFonts w:hint="eastAsia" w:ascii="楷体" w:hAnsi="楷体" w:eastAsia="楷体" w:cs="楷体"/>
          <w:color w:val="auto"/>
        </w:rPr>
        <w:fldChar w:fldCharType="begin"/>
      </w:r>
      <w:r>
        <w:rPr>
          <w:rFonts w:hint="eastAsia" w:ascii="楷体" w:hAnsi="楷体" w:eastAsia="楷体" w:cs="楷体"/>
          <w:color w:val="auto"/>
        </w:rPr>
        <w:instrText xml:space="preserve"> HYPERLINK "https://udn.com/search/tagging/2/%E5%9C%8B%E4%B8%AD%E6%95%99%E8%82%B2%E6%9C%83%E8%80%83" </w:instrText>
      </w:r>
      <w:r>
        <w:rPr>
          <w:rFonts w:hint="eastAsia" w:ascii="楷体" w:hAnsi="楷体" w:eastAsia="楷体" w:cs="楷体"/>
          <w:color w:val="auto"/>
        </w:rPr>
        <w:fldChar w:fldCharType="separate"/>
      </w:r>
      <w:r>
        <w:rPr>
          <w:rStyle w:val="11"/>
          <w:rFonts w:hint="eastAsia" w:ascii="楷体" w:hAnsi="楷体" w:eastAsia="楷体" w:cs="楷体"/>
          <w:i w:val="0"/>
          <w:iCs w:val="0"/>
          <w:caps w:val="0"/>
          <w:color w:val="auto"/>
          <w:spacing w:val="12"/>
          <w:szCs w:val="24"/>
          <w:u w:val="none"/>
          <w:shd w:val="clear" w:fill="FAFAFA"/>
        </w:rPr>
        <w:t>教育會考</w:t>
      </w:r>
      <w:r>
        <w:rPr>
          <w:rFonts w:hint="eastAsia" w:ascii="楷体" w:hAnsi="楷体" w:eastAsia="楷体" w:cs="楷体"/>
          <w:color w:val="auto"/>
        </w:rPr>
        <w:fldChar w:fldCharType="end"/>
      </w:r>
      <w:r>
        <w:rPr>
          <w:rFonts w:hint="eastAsia" w:ascii="楷体" w:hAnsi="楷体" w:eastAsia="楷体" w:cs="楷体"/>
          <w:color w:val="auto"/>
        </w:rPr>
        <w:t>於5月21（六）及22（日）登場，18個考區及中國大陸考場總報名人數計19萬9318人，也是少子化衝擊以來首度跌破20萬人。首日考科是社會、數學、國文、寫作；第二天考科是自然、英語（閱讀）、英語（聽力）。</w:t>
      </w:r>
    </w:p>
    <w:p>
      <w:pPr>
        <w:bidi w:val="0"/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</w:rPr>
      </w:pPr>
      <w:r>
        <w:rPr>
          <w:rFonts w:hint="eastAsia" w:ascii="楷体" w:hAnsi="楷体" w:eastAsia="楷体" w:cs="楷体"/>
          <w:color w:val="auto"/>
        </w:rPr>
        <w:t>台灣師範大學心測中心將在22日考後公布答案，正確答案以</w:t>
      </w:r>
      <w:r>
        <w:rPr>
          <w:rFonts w:hint="eastAsia" w:ascii="楷体" w:hAnsi="楷体" w:eastAsia="楷体" w:cs="楷体"/>
          <w:color w:val="auto"/>
        </w:rPr>
        <w:fldChar w:fldCharType="begin"/>
      </w:r>
      <w:r>
        <w:rPr>
          <w:rFonts w:hint="eastAsia" w:ascii="楷体" w:hAnsi="楷体" w:eastAsia="楷体" w:cs="楷体"/>
          <w:color w:val="auto"/>
        </w:rPr>
        <w:instrText xml:space="preserve"> HYPERLINK "https://cap.rcpet.edu.tw/111capexam.html" \t "https://udn.com/news/story/12998/_blank" </w:instrText>
      </w:r>
      <w:r>
        <w:rPr>
          <w:rFonts w:hint="eastAsia" w:ascii="楷体" w:hAnsi="楷体" w:eastAsia="楷体" w:cs="楷体"/>
          <w:color w:val="auto"/>
        </w:rPr>
        <w:fldChar w:fldCharType="separate"/>
      </w:r>
      <w:r>
        <w:rPr>
          <w:rStyle w:val="11"/>
          <w:rFonts w:hint="eastAsia" w:ascii="楷体" w:hAnsi="楷体" w:eastAsia="楷体" w:cs="楷体"/>
          <w:i w:val="0"/>
          <w:iCs w:val="0"/>
          <w:caps w:val="0"/>
          <w:color w:val="auto"/>
          <w:spacing w:val="12"/>
          <w:szCs w:val="24"/>
          <w:u w:val="none"/>
          <w:shd w:val="clear" w:fill="FAFAFA"/>
        </w:rPr>
        <w:t>教育會考網站</w:t>
      </w:r>
      <w:r>
        <w:rPr>
          <w:rFonts w:hint="eastAsia" w:ascii="楷体" w:hAnsi="楷体" w:eastAsia="楷体" w:cs="楷体"/>
          <w:color w:val="auto"/>
        </w:rPr>
        <w:fldChar w:fldCharType="end"/>
      </w:r>
      <w:r>
        <w:rPr>
          <w:rFonts w:hint="eastAsia" w:ascii="楷体" w:hAnsi="楷体" w:eastAsia="楷体" w:cs="楷体"/>
          <w:color w:val="auto"/>
        </w:rPr>
        <w:t>公佈為準。</w:t>
      </w:r>
    </w:p>
    <w:p>
      <w:pPr>
        <w:bidi w:val="0"/>
        <w:rPr>
          <w:rFonts w:hint="eastAsia" w:ascii="楷体" w:hAnsi="楷体" w:eastAsia="楷体" w:cs="楷体"/>
          <w:color w:val="auto"/>
        </w:rPr>
      </w:pPr>
      <w:r>
        <w:rPr>
          <w:rFonts w:hint="eastAsia" w:ascii="楷体" w:hAnsi="楷体" w:eastAsia="楷体" w:cs="楷体"/>
          <w:color w:val="auto"/>
        </w:rPr>
        <w:t>‧五科解答：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" w:hAnsi="楷体" w:eastAsia="楷体" w:cs="楷体"/>
          <w:color w:val="auto"/>
        </w:rPr>
      </w:pPr>
      <w:r>
        <w:rPr>
          <w:rFonts w:hint="eastAsia" w:ascii="楷体" w:hAnsi="楷体" w:eastAsia="楷体" w:cs="楷体"/>
          <w:color w:val="auto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789805" cy="6767830"/>
            <wp:effectExtent l="0" t="0" r="10795" b="13970"/>
            <wp:docPr id="1" name="图片 1" descr="圖／心測中心提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圖／心測中心提供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9805" cy="6767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color w:val="auto"/>
          <w:kern w:val="0"/>
          <w:sz w:val="24"/>
          <w:szCs w:val="24"/>
          <w:lang w:val="en-US" w:eastAsia="zh-CN" w:bidi="ar"/>
        </w:rPr>
        <w:t>圖／心測中心提供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" w:hAnsi="楷体" w:eastAsia="楷体" w:cs="楷体"/>
          <w:color w:val="auto"/>
        </w:rPr>
      </w:pPr>
      <w:r>
        <w:rPr>
          <w:rFonts w:hint="eastAsia" w:ascii="楷体" w:hAnsi="楷体" w:eastAsia="楷体" w:cs="楷体"/>
          <w:color w:val="auto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679950" cy="6612890"/>
            <wp:effectExtent l="0" t="0" r="13970" b="1270"/>
            <wp:docPr id="2" name="图片 2" descr="圖／心測中心提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圖／心測中心提供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6612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color w:val="auto"/>
          <w:kern w:val="0"/>
          <w:sz w:val="24"/>
          <w:szCs w:val="24"/>
          <w:lang w:val="en-US" w:eastAsia="zh-CN" w:bidi="ar"/>
        </w:rPr>
        <w:t>圖／心測中心提供</w:t>
      </w:r>
    </w:p>
    <w:p>
      <w:pPr>
        <w:pStyle w:val="6"/>
        <w:keepNext w:val="0"/>
        <w:keepLines w:val="0"/>
        <w:widowControl/>
        <w:suppressLineNumbers w:val="0"/>
        <w:shd w:val="clear" w:fill="FAFAFA"/>
        <w:wordWrap w:val="0"/>
        <w:ind w:left="0" w:firstLine="0"/>
        <w:jc w:val="both"/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0" w:beforeAutospacing="0" w:after="0" w:afterAutospacing="0"/>
        <w:ind w:left="0" w:right="0" w:firstLine="0"/>
        <w:jc w:val="both"/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</w:rPr>
      </w:pPr>
    </w:p>
    <w:p>
      <w:pPr>
        <w:rPr>
          <w:rFonts w:hint="eastAsia" w:ascii="楷体" w:hAnsi="楷体" w:eastAsia="楷体" w:cs="楷体"/>
          <w:color w:val="auto"/>
        </w:rPr>
      </w:pPr>
      <w:r>
        <w:rPr>
          <w:rFonts w:hint="eastAsia" w:ascii="楷体" w:hAnsi="楷体" w:eastAsia="楷体" w:cs="楷体"/>
          <w:color w:val="auto"/>
        </w:rPr>
        <w:br w:type="page"/>
      </w:r>
    </w:p>
    <w:p>
      <w:pPr>
        <w:pStyle w:val="4"/>
        <w:bidi w:val="0"/>
        <w:rPr>
          <w:rFonts w:hint="eastAsia" w:ascii="楷体" w:hAnsi="楷体" w:eastAsia="楷体" w:cs="楷体"/>
          <w:color w:val="auto"/>
          <w:sz w:val="28"/>
          <w:szCs w:val="22"/>
        </w:rPr>
      </w:pPr>
      <w:bookmarkStart w:id="1" w:name="_Toc6719"/>
      <w:r>
        <w:rPr>
          <w:rFonts w:hint="eastAsia" w:ascii="楷体" w:hAnsi="楷体" w:eastAsia="楷体" w:cs="楷体"/>
          <w:color w:val="auto"/>
          <w:sz w:val="28"/>
          <w:szCs w:val="22"/>
        </w:rPr>
        <w:t>111會考／國文科完整試題與答案看這！卡繆《鼠疫》、廣告傳單活入題</w:t>
      </w:r>
      <w:bookmarkEnd w:id="1"/>
    </w:p>
    <w:p>
      <w:pPr>
        <w:bidi w:val="0"/>
        <w:rPr>
          <w:rFonts w:hint="eastAsia" w:ascii="楷体" w:hAnsi="楷体" w:eastAsia="楷体" w:cs="楷体"/>
          <w:color w:val="auto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2022-05-22 13:52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15"/>
          <w:szCs w:val="15"/>
          <w:shd w:val="clear" w:fill="FAFAFA"/>
        </w:rPr>
        <w:t> 聯合報</w:t>
      </w:r>
    </w:p>
    <w:p>
      <w:pPr>
        <w:bidi w:val="0"/>
        <w:rPr>
          <w:rFonts w:hint="eastAsia" w:ascii="楷体" w:hAnsi="楷体" w:eastAsia="楷体" w:cs="楷体"/>
          <w:color w:val="auto"/>
        </w:rPr>
      </w:pPr>
      <w:r>
        <w:rPr>
          <w:rFonts w:hint="eastAsia" w:ascii="楷体" w:hAnsi="楷体" w:eastAsia="楷体" w:cs="楷体"/>
          <w:color w:val="auto"/>
        </w:rPr>
        <w:fldChar w:fldCharType="begin"/>
      </w:r>
      <w:r>
        <w:rPr>
          <w:rFonts w:hint="eastAsia" w:ascii="楷体" w:hAnsi="楷体" w:eastAsia="楷体" w:cs="楷体"/>
          <w:color w:val="auto"/>
        </w:rPr>
        <w:instrText xml:space="preserve"> HYPERLINK "https://udn.com/news/story/12998/6331287?from=udn-catelistnews_ch2" </w:instrText>
      </w:r>
      <w:r>
        <w:rPr>
          <w:rFonts w:hint="eastAsia" w:ascii="楷体" w:hAnsi="楷体" w:eastAsia="楷体" w:cs="楷体"/>
          <w:color w:val="auto"/>
        </w:rPr>
        <w:fldChar w:fldCharType="separate"/>
      </w:r>
      <w:r>
        <w:rPr>
          <w:rStyle w:val="10"/>
          <w:rFonts w:hint="eastAsia" w:ascii="楷体" w:hAnsi="楷体" w:eastAsia="楷体" w:cs="楷体"/>
          <w:color w:val="auto"/>
          <w:szCs w:val="24"/>
        </w:rPr>
        <w:t>https://udn.com/news/story/12998/6331287?from=udn-catelistnews_ch2</w:t>
      </w:r>
      <w:r>
        <w:rPr>
          <w:rFonts w:hint="eastAsia" w:ascii="楷体" w:hAnsi="楷体" w:eastAsia="楷体" w:cs="楷体"/>
          <w:color w:val="auto"/>
        </w:rPr>
        <w:fldChar w:fldCharType="end"/>
      </w:r>
    </w:p>
    <w:p>
      <w:pPr>
        <w:bidi w:val="0"/>
        <w:rPr>
          <w:rFonts w:hint="eastAsia" w:ascii="楷体" w:hAnsi="楷体" w:eastAsia="楷体" w:cs="楷体"/>
          <w:color w:val="auto"/>
        </w:rPr>
      </w:pPr>
    </w:p>
    <w:p>
      <w:pPr>
        <w:pStyle w:val="4"/>
        <w:bidi w:val="0"/>
        <w:rPr>
          <w:rFonts w:hint="eastAsia" w:ascii="楷体" w:hAnsi="楷体" w:eastAsia="楷体" w:cs="楷体"/>
          <w:color w:val="auto"/>
          <w:sz w:val="28"/>
          <w:szCs w:val="22"/>
        </w:rPr>
      </w:pPr>
      <w:bookmarkStart w:id="2" w:name="_Toc13133"/>
      <w:r>
        <w:rPr>
          <w:rFonts w:hint="eastAsia" w:ascii="楷体" w:hAnsi="楷体" w:eastAsia="楷体" w:cs="楷体"/>
          <w:color w:val="auto"/>
          <w:sz w:val="28"/>
          <w:szCs w:val="22"/>
        </w:rPr>
        <w:t>111會考／英語科完整試題與答案出爐！跨歷史領域具挑戰性「鑑別度高」</w:t>
      </w:r>
      <w:bookmarkEnd w:id="2"/>
    </w:p>
    <w:p>
      <w:pPr>
        <w:bidi w:val="0"/>
        <w:rPr>
          <w:rFonts w:hint="eastAsia" w:ascii="楷体" w:hAnsi="楷体" w:eastAsia="楷体" w:cs="楷体"/>
          <w:color w:val="auto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2022-05-23 14:39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15"/>
          <w:szCs w:val="15"/>
          <w:shd w:val="clear" w:fill="FAFAFA"/>
        </w:rPr>
        <w:t> 聯合報</w:t>
      </w:r>
    </w:p>
    <w:p>
      <w:pPr>
        <w:bidi w:val="0"/>
        <w:rPr>
          <w:rFonts w:hint="eastAsia" w:ascii="楷体" w:hAnsi="楷体" w:eastAsia="楷体" w:cs="楷体"/>
          <w:color w:val="auto"/>
        </w:rPr>
      </w:pPr>
      <w:r>
        <w:rPr>
          <w:rFonts w:hint="eastAsia" w:ascii="楷体" w:hAnsi="楷体" w:eastAsia="楷体" w:cs="楷体"/>
          <w:color w:val="auto"/>
        </w:rPr>
        <w:fldChar w:fldCharType="begin"/>
      </w:r>
      <w:r>
        <w:rPr>
          <w:rFonts w:hint="eastAsia" w:ascii="楷体" w:hAnsi="楷体" w:eastAsia="楷体" w:cs="楷体"/>
          <w:color w:val="auto"/>
        </w:rPr>
        <w:instrText xml:space="preserve"> HYPERLINK "https://udn.com/news/story/12998/6331281?from=udn-catelistnews_ch2" </w:instrText>
      </w:r>
      <w:r>
        <w:rPr>
          <w:rFonts w:hint="eastAsia" w:ascii="楷体" w:hAnsi="楷体" w:eastAsia="楷体" w:cs="楷体"/>
          <w:color w:val="auto"/>
        </w:rPr>
        <w:fldChar w:fldCharType="separate"/>
      </w:r>
      <w:r>
        <w:rPr>
          <w:rStyle w:val="10"/>
          <w:rFonts w:hint="eastAsia" w:ascii="楷体" w:hAnsi="楷体" w:eastAsia="楷体" w:cs="楷体"/>
          <w:color w:val="auto"/>
          <w:szCs w:val="24"/>
        </w:rPr>
        <w:t>https://udn.com/news/story/12998/6331281?from=udn-catelistnews_ch2</w:t>
      </w:r>
      <w:r>
        <w:rPr>
          <w:rFonts w:hint="eastAsia" w:ascii="楷体" w:hAnsi="楷体" w:eastAsia="楷体" w:cs="楷体"/>
          <w:color w:val="auto"/>
        </w:rPr>
        <w:fldChar w:fldCharType="end"/>
      </w:r>
    </w:p>
    <w:p>
      <w:pPr>
        <w:bidi w:val="0"/>
        <w:rPr>
          <w:rFonts w:hint="eastAsia" w:ascii="楷体" w:hAnsi="楷体" w:eastAsia="楷体" w:cs="楷体"/>
          <w:color w:val="auto"/>
        </w:rPr>
      </w:pPr>
    </w:p>
    <w:p>
      <w:pPr>
        <w:pStyle w:val="4"/>
        <w:bidi w:val="0"/>
        <w:rPr>
          <w:rFonts w:hint="eastAsia" w:ascii="楷体" w:hAnsi="楷体" w:eastAsia="楷体" w:cs="楷体"/>
          <w:color w:val="auto"/>
          <w:sz w:val="28"/>
          <w:szCs w:val="22"/>
        </w:rPr>
      </w:pPr>
      <w:bookmarkStart w:id="3" w:name="_Toc23266"/>
      <w:r>
        <w:rPr>
          <w:rFonts w:hint="eastAsia" w:ascii="楷体" w:hAnsi="楷体" w:eastAsia="楷体" w:cs="楷体"/>
          <w:color w:val="auto"/>
          <w:sz w:val="28"/>
          <w:szCs w:val="22"/>
        </w:rPr>
        <w:t>111會考／數學科完整試題與答案 火災逃生緩降繩入題、非選跨科目考生驚奇</w:t>
      </w:r>
      <w:bookmarkEnd w:id="3"/>
    </w:p>
    <w:p>
      <w:pPr>
        <w:bidi w:val="0"/>
        <w:rPr>
          <w:rFonts w:hint="eastAsia" w:ascii="楷体" w:hAnsi="楷体" w:eastAsia="楷体" w:cs="楷体"/>
          <w:color w:val="auto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2022-05-23 18:55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15"/>
          <w:szCs w:val="15"/>
          <w:shd w:val="clear" w:fill="FAFAFA"/>
        </w:rPr>
        <w:t> 聯合報</w:t>
      </w:r>
    </w:p>
    <w:p>
      <w:pPr>
        <w:bidi w:val="0"/>
        <w:rPr>
          <w:rFonts w:hint="eastAsia" w:ascii="楷体" w:hAnsi="楷体" w:eastAsia="楷体" w:cs="楷体"/>
          <w:color w:val="auto"/>
        </w:rPr>
      </w:pPr>
      <w:r>
        <w:rPr>
          <w:rFonts w:hint="eastAsia" w:ascii="楷体" w:hAnsi="楷体" w:eastAsia="楷体" w:cs="楷体"/>
          <w:color w:val="auto"/>
        </w:rPr>
        <w:fldChar w:fldCharType="begin"/>
      </w:r>
      <w:r>
        <w:rPr>
          <w:rFonts w:hint="eastAsia" w:ascii="楷体" w:hAnsi="楷体" w:eastAsia="楷体" w:cs="楷体"/>
          <w:color w:val="auto"/>
        </w:rPr>
        <w:instrText xml:space="preserve"> HYPERLINK "https://udn.com/news/story/12998/6331291?from=udn-catelistnews_ch2" </w:instrText>
      </w:r>
      <w:r>
        <w:rPr>
          <w:rFonts w:hint="eastAsia" w:ascii="楷体" w:hAnsi="楷体" w:eastAsia="楷体" w:cs="楷体"/>
          <w:color w:val="auto"/>
        </w:rPr>
        <w:fldChar w:fldCharType="separate"/>
      </w:r>
      <w:r>
        <w:rPr>
          <w:rStyle w:val="11"/>
          <w:rFonts w:hint="eastAsia" w:ascii="楷体" w:hAnsi="楷体" w:eastAsia="楷体" w:cs="楷体"/>
          <w:color w:val="auto"/>
          <w:szCs w:val="24"/>
        </w:rPr>
        <w:t>https://udn.com/news/story/12998/6331291?from=udn-catelistnews_ch2</w:t>
      </w:r>
      <w:r>
        <w:rPr>
          <w:rFonts w:hint="eastAsia" w:ascii="楷体" w:hAnsi="楷体" w:eastAsia="楷体" w:cs="楷体"/>
          <w:color w:val="auto"/>
        </w:rPr>
        <w:fldChar w:fldCharType="end"/>
      </w:r>
    </w:p>
    <w:p>
      <w:pPr>
        <w:bidi w:val="0"/>
        <w:rPr>
          <w:rFonts w:hint="eastAsia" w:ascii="楷体" w:hAnsi="楷体" w:eastAsia="楷体" w:cs="楷体"/>
          <w:color w:val="auto"/>
        </w:rPr>
      </w:pPr>
    </w:p>
    <w:p>
      <w:pPr>
        <w:pStyle w:val="4"/>
        <w:bidi w:val="0"/>
        <w:rPr>
          <w:rFonts w:hint="eastAsia" w:ascii="楷体" w:hAnsi="楷体" w:eastAsia="楷体" w:cs="楷体"/>
          <w:color w:val="auto"/>
          <w:sz w:val="28"/>
          <w:szCs w:val="22"/>
        </w:rPr>
      </w:pPr>
      <w:bookmarkStart w:id="4" w:name="_Toc1686"/>
      <w:r>
        <w:rPr>
          <w:rFonts w:hint="eastAsia" w:ascii="楷体" w:hAnsi="楷体" w:eastAsia="楷体" w:cs="楷体"/>
          <w:color w:val="auto"/>
          <w:sz w:val="28"/>
          <w:szCs w:val="22"/>
        </w:rPr>
        <w:t>111會考／新冠肺炎沒入題好意外 自然科完整試題與答案一次看</w:t>
      </w:r>
      <w:bookmarkEnd w:id="4"/>
    </w:p>
    <w:p>
      <w:pPr>
        <w:bidi w:val="0"/>
        <w:rPr>
          <w:rFonts w:hint="eastAsia" w:ascii="楷体" w:hAnsi="楷体" w:eastAsia="楷体" w:cs="楷体"/>
          <w:color w:val="auto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2022-05-22 14:17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15"/>
          <w:szCs w:val="15"/>
          <w:shd w:val="clear" w:fill="FAFAFA"/>
        </w:rPr>
        <w:t> 聯合報</w:t>
      </w:r>
    </w:p>
    <w:p>
      <w:pPr>
        <w:bidi w:val="0"/>
        <w:rPr>
          <w:rFonts w:hint="eastAsia" w:ascii="楷体" w:hAnsi="楷体" w:eastAsia="楷体" w:cs="楷体"/>
          <w:color w:val="auto"/>
        </w:rPr>
      </w:pPr>
      <w:r>
        <w:rPr>
          <w:rFonts w:hint="eastAsia" w:ascii="楷体" w:hAnsi="楷体" w:eastAsia="楷体" w:cs="楷体"/>
          <w:color w:val="auto"/>
        </w:rPr>
        <w:fldChar w:fldCharType="begin"/>
      </w:r>
      <w:r>
        <w:rPr>
          <w:rFonts w:hint="eastAsia" w:ascii="楷体" w:hAnsi="楷体" w:eastAsia="楷体" w:cs="楷体"/>
          <w:color w:val="auto"/>
        </w:rPr>
        <w:instrText xml:space="preserve"> HYPERLINK "https://udn.com/news/story/12998/6331286?from=udn-catelistnews_ch2" </w:instrText>
      </w:r>
      <w:r>
        <w:rPr>
          <w:rFonts w:hint="eastAsia" w:ascii="楷体" w:hAnsi="楷体" w:eastAsia="楷体" w:cs="楷体"/>
          <w:color w:val="auto"/>
        </w:rPr>
        <w:fldChar w:fldCharType="separate"/>
      </w:r>
      <w:r>
        <w:rPr>
          <w:rStyle w:val="10"/>
          <w:rFonts w:hint="eastAsia" w:ascii="楷体" w:hAnsi="楷体" w:eastAsia="楷体" w:cs="楷体"/>
          <w:color w:val="auto"/>
          <w:szCs w:val="24"/>
        </w:rPr>
        <w:t>https://udn.com/news/story/12998/6331286?from=udn-catelistnews_ch2</w:t>
      </w:r>
      <w:r>
        <w:rPr>
          <w:rFonts w:hint="eastAsia" w:ascii="楷体" w:hAnsi="楷体" w:eastAsia="楷体" w:cs="楷体"/>
          <w:color w:val="auto"/>
        </w:rPr>
        <w:fldChar w:fldCharType="end"/>
      </w:r>
    </w:p>
    <w:p>
      <w:pPr>
        <w:bidi w:val="0"/>
        <w:rPr>
          <w:rFonts w:hint="eastAsia" w:ascii="楷体" w:hAnsi="楷体" w:eastAsia="楷体" w:cs="楷体"/>
          <w:color w:val="auto"/>
        </w:rPr>
      </w:pPr>
    </w:p>
    <w:p>
      <w:pPr>
        <w:pStyle w:val="4"/>
        <w:bidi w:val="0"/>
        <w:rPr>
          <w:rFonts w:hint="eastAsia" w:ascii="楷体" w:hAnsi="楷体" w:eastAsia="楷体" w:cs="楷体"/>
          <w:color w:val="auto"/>
          <w:sz w:val="28"/>
          <w:szCs w:val="22"/>
        </w:rPr>
      </w:pPr>
      <w:bookmarkStart w:id="5" w:name="_Toc27665"/>
      <w:r>
        <w:rPr>
          <w:rFonts w:hint="eastAsia" w:ascii="楷体" w:hAnsi="楷体" w:eastAsia="楷体" w:cs="楷体"/>
          <w:color w:val="auto"/>
          <w:sz w:val="28"/>
          <w:szCs w:val="22"/>
        </w:rPr>
        <w:t>111會考／圖表題破5成難再「背多分」！社會科完整試題與答案看過來</w:t>
      </w:r>
      <w:bookmarkEnd w:id="5"/>
    </w:p>
    <w:p>
      <w:pPr>
        <w:bidi w:val="0"/>
        <w:rPr>
          <w:rFonts w:hint="eastAsia" w:ascii="楷体" w:hAnsi="楷体" w:eastAsia="楷体" w:cs="楷体"/>
          <w:color w:val="auto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2022-05-22 14:52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15"/>
          <w:szCs w:val="15"/>
          <w:shd w:val="clear" w:fill="FAFAFA"/>
        </w:rPr>
        <w:t> 聯合報</w:t>
      </w:r>
    </w:p>
    <w:p>
      <w:pPr>
        <w:bidi w:val="0"/>
        <w:rPr>
          <w:rFonts w:hint="eastAsia" w:ascii="楷体" w:hAnsi="楷体" w:eastAsia="楷体" w:cs="楷体"/>
          <w:color w:val="auto"/>
        </w:rPr>
      </w:pPr>
      <w:r>
        <w:rPr>
          <w:rFonts w:hint="eastAsia" w:ascii="楷体" w:hAnsi="楷体" w:eastAsia="楷体" w:cs="楷体"/>
          <w:color w:val="auto"/>
        </w:rPr>
        <w:fldChar w:fldCharType="begin"/>
      </w:r>
      <w:r>
        <w:rPr>
          <w:rFonts w:hint="eastAsia" w:ascii="楷体" w:hAnsi="楷体" w:eastAsia="楷体" w:cs="楷体"/>
          <w:color w:val="auto"/>
        </w:rPr>
        <w:instrText xml:space="preserve"> HYPERLINK "https://udn.com/news/story/12998/6331290?from=udn-catelistnews_ch2" </w:instrText>
      </w:r>
      <w:r>
        <w:rPr>
          <w:rFonts w:hint="eastAsia" w:ascii="楷体" w:hAnsi="楷体" w:eastAsia="楷体" w:cs="楷体"/>
          <w:color w:val="auto"/>
        </w:rPr>
        <w:fldChar w:fldCharType="separate"/>
      </w:r>
      <w:r>
        <w:rPr>
          <w:rStyle w:val="10"/>
          <w:rFonts w:hint="eastAsia" w:ascii="楷体" w:hAnsi="楷体" w:eastAsia="楷体" w:cs="楷体"/>
          <w:color w:val="auto"/>
          <w:szCs w:val="24"/>
        </w:rPr>
        <w:t>https://udn.com/news/story/12998/6331290?from=udn-catelistnews_ch2</w:t>
      </w:r>
      <w:r>
        <w:rPr>
          <w:rFonts w:hint="eastAsia" w:ascii="楷体" w:hAnsi="楷体" w:eastAsia="楷体" w:cs="楷体"/>
          <w:color w:val="auto"/>
        </w:rPr>
        <w:fldChar w:fldCharType="end"/>
      </w:r>
    </w:p>
    <w:p>
      <w:pPr>
        <w:bidi w:val="0"/>
        <w:rPr>
          <w:rFonts w:hint="eastAsia" w:ascii="楷体" w:hAnsi="楷体" w:eastAsia="楷体" w:cs="楷体"/>
          <w:color w:val="auto"/>
        </w:rPr>
      </w:pPr>
    </w:p>
    <w:p>
      <w:pPr>
        <w:pStyle w:val="4"/>
        <w:bidi w:val="0"/>
        <w:rPr>
          <w:rFonts w:hint="eastAsia" w:ascii="楷体" w:hAnsi="楷体" w:eastAsia="楷体" w:cs="楷体"/>
          <w:color w:val="auto"/>
          <w:sz w:val="28"/>
          <w:szCs w:val="22"/>
        </w:rPr>
      </w:pPr>
      <w:bookmarkStart w:id="6" w:name="_Toc21005"/>
      <w:r>
        <w:rPr>
          <w:rFonts w:hint="eastAsia" w:ascii="楷体" w:hAnsi="楷体" w:eastAsia="楷体" w:cs="楷体"/>
          <w:color w:val="auto"/>
          <w:sz w:val="28"/>
          <w:szCs w:val="22"/>
        </w:rPr>
        <w:t>會考作文「多做多得」怎麼下筆？ 國文師用九宮格圖解題目、找例子論證</w:t>
      </w:r>
      <w:bookmarkEnd w:id="6"/>
    </w:p>
    <w:p>
      <w:pPr>
        <w:bidi w:val="0"/>
        <w:rPr>
          <w:rFonts w:hint="eastAsia" w:ascii="楷体" w:hAnsi="楷体" w:eastAsia="楷体" w:cs="楷体"/>
          <w:color w:val="auto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2022-05-23 13:08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15"/>
          <w:szCs w:val="15"/>
          <w:shd w:val="clear" w:fill="FAFAFA"/>
        </w:rPr>
        <w:t> 聯合新聞網</w:t>
      </w:r>
    </w:p>
    <w:p>
      <w:pPr>
        <w:bidi w:val="0"/>
        <w:rPr>
          <w:rFonts w:hint="eastAsia" w:ascii="楷体" w:hAnsi="楷体" w:eastAsia="楷体" w:cs="楷体"/>
          <w:color w:val="auto"/>
        </w:rPr>
      </w:pPr>
      <w:r>
        <w:rPr>
          <w:rFonts w:hint="eastAsia" w:ascii="楷体" w:hAnsi="楷体" w:eastAsia="楷体" w:cs="楷体"/>
          <w:color w:val="auto"/>
        </w:rPr>
        <w:fldChar w:fldCharType="begin"/>
      </w:r>
      <w:r>
        <w:rPr>
          <w:rFonts w:hint="eastAsia" w:ascii="楷体" w:hAnsi="楷体" w:eastAsia="楷体" w:cs="楷体"/>
          <w:color w:val="auto"/>
        </w:rPr>
        <w:instrText xml:space="preserve"> HYPERLINK "https://udn.com/news/story/12998/6333502?from=udn-catelistnews_ch2" </w:instrText>
      </w:r>
      <w:r>
        <w:rPr>
          <w:rFonts w:hint="eastAsia" w:ascii="楷体" w:hAnsi="楷体" w:eastAsia="楷体" w:cs="楷体"/>
          <w:color w:val="auto"/>
        </w:rPr>
        <w:fldChar w:fldCharType="separate"/>
      </w:r>
      <w:r>
        <w:rPr>
          <w:rStyle w:val="10"/>
          <w:rFonts w:hint="eastAsia" w:ascii="楷体" w:hAnsi="楷体" w:eastAsia="楷体" w:cs="楷体"/>
          <w:color w:val="auto"/>
          <w:szCs w:val="24"/>
        </w:rPr>
        <w:t>https://udn.com/news/story/12998/6333502?from=udn-catelistnews_ch2</w:t>
      </w:r>
      <w:r>
        <w:rPr>
          <w:rFonts w:hint="eastAsia" w:ascii="楷体" w:hAnsi="楷体" w:eastAsia="楷体" w:cs="楷体"/>
          <w:color w:val="auto"/>
        </w:rPr>
        <w:fldChar w:fldCharType="end"/>
      </w:r>
    </w:p>
    <w:p>
      <w:pPr>
        <w:bidi w:val="0"/>
        <w:rPr>
          <w:rFonts w:hint="eastAsia" w:ascii="楷体" w:hAnsi="楷体" w:eastAsia="楷体" w:cs="楷体"/>
          <w:color w:val="auto"/>
        </w:rPr>
      </w:pPr>
    </w:p>
    <w:p>
      <w:pPr>
        <w:rPr>
          <w:rFonts w:hint="eastAsia" w:ascii="楷体" w:hAnsi="楷体" w:eastAsia="楷体" w:cs="楷体"/>
          <w:color w:val="auto"/>
        </w:rPr>
      </w:pPr>
      <w:r>
        <w:rPr>
          <w:rFonts w:hint="eastAsia" w:ascii="楷体" w:hAnsi="楷体" w:eastAsia="楷体" w:cs="楷体"/>
          <w:color w:val="auto"/>
        </w:rPr>
        <w:br w:type="page"/>
      </w:r>
    </w:p>
    <w:p>
      <w:pPr>
        <w:pStyle w:val="4"/>
        <w:bidi w:val="0"/>
        <w:rPr>
          <w:rFonts w:hint="eastAsia" w:ascii="楷体" w:hAnsi="楷体" w:eastAsia="楷体" w:cs="楷体"/>
          <w:color w:val="auto"/>
          <w:sz w:val="28"/>
          <w:szCs w:val="22"/>
        </w:rPr>
      </w:pPr>
      <w:bookmarkStart w:id="7" w:name="_Toc11330"/>
      <w:r>
        <w:rPr>
          <w:rFonts w:hint="eastAsia" w:ascii="楷体" w:hAnsi="楷体" w:eastAsia="楷体" w:cs="楷体"/>
          <w:color w:val="auto"/>
          <w:sz w:val="28"/>
          <w:szCs w:val="22"/>
        </w:rPr>
        <w:t>會考／社會、英文有鑑別度 會考落點建中34.6、北一女33.8</w:t>
      </w:r>
      <w:bookmarkEnd w:id="7"/>
    </w:p>
    <w:p>
      <w:pPr>
        <w:keepNext w:val="0"/>
        <w:keepLines w:val="0"/>
        <w:widowControl/>
        <w:suppressLineNumbers w:val="0"/>
        <w:shd w:val="clear" w:fill="FAFAFA"/>
        <w:ind w:left="0" w:firstLine="0"/>
        <w:jc w:val="left"/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15"/>
          <w:szCs w:val="15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kern w:val="0"/>
          <w:sz w:val="15"/>
          <w:szCs w:val="15"/>
          <w:shd w:val="clear" w:fill="FAFAFA"/>
          <w:lang w:val="en-US" w:eastAsia="zh-CN" w:bidi="ar"/>
        </w:rPr>
        <w:t>2022-05-22 16:26 聯合報</w:t>
      </w:r>
    </w:p>
    <w:p>
      <w:pPr>
        <w:bidi w:val="0"/>
        <w:rPr>
          <w:rFonts w:hint="eastAsia" w:ascii="楷体" w:hAnsi="楷体" w:eastAsia="楷体" w:cs="楷体"/>
          <w:color w:val="auto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fldChar w:fldCharType="begin"/>
      </w:r>
      <w:r>
        <w:rPr>
          <w:rFonts w:hint="eastAsia" w:ascii="楷体" w:hAnsi="楷体" w:eastAsia="楷体" w:cs="楷体"/>
          <w:color w:val="auto"/>
          <w:sz w:val="24"/>
          <w:szCs w:val="24"/>
        </w:rPr>
        <w:instrText xml:space="preserve"> HYPERLINK "https://udn.com/news/story/12998/6332251" </w:instrText>
      </w:r>
      <w:r>
        <w:rPr>
          <w:rFonts w:hint="eastAsia" w:ascii="楷体" w:hAnsi="楷体" w:eastAsia="楷体" w:cs="楷体"/>
          <w:color w:val="auto"/>
          <w:sz w:val="24"/>
          <w:szCs w:val="24"/>
        </w:rPr>
        <w:fldChar w:fldCharType="separate"/>
      </w:r>
      <w:r>
        <w:rPr>
          <w:rStyle w:val="11"/>
          <w:rFonts w:hint="eastAsia" w:ascii="楷体" w:hAnsi="楷体" w:eastAsia="楷体" w:cs="楷体"/>
          <w:color w:val="auto"/>
          <w:sz w:val="24"/>
          <w:szCs w:val="24"/>
        </w:rPr>
        <w:t>會考／社會、英文有鑑別度 會考落點建中34.6、北一女33.8 | 111</w:t>
      </w:r>
      <w:r>
        <w:rPr>
          <w:rStyle w:val="11"/>
          <w:rFonts w:hint="eastAsia" w:ascii="楷体" w:hAnsi="楷体" w:eastAsia="楷体" w:cs="楷体"/>
          <w:color w:val="auto"/>
          <w:sz w:val="24"/>
          <w:szCs w:val="24"/>
          <w:lang w:eastAsia="zh-TW"/>
        </w:rPr>
        <w:t>教育</w:t>
      </w:r>
      <w:r>
        <w:rPr>
          <w:rStyle w:val="11"/>
          <w:rFonts w:hint="eastAsia" w:ascii="楷体" w:hAnsi="楷体" w:eastAsia="楷体" w:cs="楷体"/>
          <w:color w:val="auto"/>
          <w:sz w:val="24"/>
          <w:szCs w:val="24"/>
        </w:rPr>
        <w:t>會考登場 | 文教 | 聯合新聞網 (udn.com)</w:t>
      </w:r>
      <w:r>
        <w:rPr>
          <w:rFonts w:hint="eastAsia" w:ascii="楷体" w:hAnsi="楷体" w:eastAsia="楷体" w:cs="楷体"/>
          <w:color w:val="auto"/>
          <w:sz w:val="24"/>
          <w:szCs w:val="24"/>
        </w:rPr>
        <w:fldChar w:fldCharType="end"/>
      </w:r>
    </w:p>
    <w:p>
      <w:pPr>
        <w:bidi w:val="0"/>
        <w:rPr>
          <w:rFonts w:hint="eastAsia" w:ascii="楷体" w:hAnsi="楷体" w:eastAsia="楷体" w:cs="楷体"/>
          <w:color w:val="auto"/>
        </w:rPr>
      </w:pPr>
    </w:p>
    <w:p>
      <w:pPr>
        <w:pStyle w:val="6"/>
        <w:keepNext w:val="0"/>
        <w:keepLines w:val="0"/>
        <w:widowControl/>
        <w:suppressLineNumbers w:val="0"/>
        <w:shd w:val="clear" w:fill="FAFAFA"/>
        <w:wordWrap w:val="0"/>
        <w:ind w:left="0" w:firstLine="0"/>
        <w:jc w:val="both"/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shd w:val="clear" w:fill="FAFAFA"/>
        </w:rPr>
        <w:t>華興中學校長曾騰龍分析學校落點，建國中學落在34.6分、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fldChar w:fldCharType="begin"/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instrText xml:space="preserve"> HYPERLINK "https://udn.com/search/tagging/2/%E5%8C%97%E4%B8%80%E5%A5%B3" </w:instrTex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fldChar w:fldCharType="separate"/>
      </w:r>
      <w:r>
        <w:rPr>
          <w:rStyle w:val="11"/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t>北一女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fldChar w:fldCharType="end"/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shd w:val="clear" w:fill="FAFAFA"/>
        </w:rPr>
        <w:t>33.8 分、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fldChar w:fldCharType="begin"/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instrText xml:space="preserve"> HYPERLINK "https://udn.com/search/tagging/2/%E5%B8%AB%E5%A4%A7%E9%99%84%E4%B8%AD" </w:instrTex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fldChar w:fldCharType="separate"/>
      </w:r>
      <w:r>
        <w:rPr>
          <w:rStyle w:val="11"/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t>師大附中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fldChar w:fldCharType="end"/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shd w:val="clear" w:fill="FAFAFA"/>
        </w:rPr>
        <w:t>33.6分；大安高工電機、電子、資訊三科分數落在26分。由於今年補考人數較多，為不排擠正常考生的名額，補考生若達錄取門檻即增額錄取，雙北明星學校有機會人數增加，導致中後段學校人數恐減少。</w:t>
      </w:r>
    </w:p>
    <w:p>
      <w:pPr>
        <w:pStyle w:val="6"/>
        <w:keepNext w:val="0"/>
        <w:keepLines w:val="0"/>
        <w:widowControl/>
        <w:suppressLineNumbers w:val="0"/>
        <w:shd w:val="clear" w:fill="FAFAFA"/>
        <w:wordWrap w:val="0"/>
        <w:ind w:left="0" w:firstLine="0"/>
        <w:jc w:val="both"/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shd w:val="clear" w:fill="FAFAFA"/>
        </w:rPr>
        <w:t>曾騰龍表示，今年數學出題較活用，也較簡單，自然、國文科難易度跟去年接近， 但社會、英文科則較難一點，因此分數上跟去年大致差不多，只有一些小變化。曾分析會考落點，建國中學落在34.6分、北一女33.8 分、師大附中33.6分、成功高中31.8分、中山女中30.8分、松山高中30.6分，公立高中除上述志願外，皆落在30至17分之中。</w:t>
      </w:r>
    </w:p>
    <w:p>
      <w:pPr>
        <w:pStyle w:val="6"/>
        <w:keepNext w:val="0"/>
        <w:keepLines w:val="0"/>
        <w:widowControl/>
        <w:suppressLineNumbers w:val="0"/>
        <w:shd w:val="clear" w:fill="FAFAFA"/>
        <w:wordWrap w:val="0"/>
        <w:ind w:left="0" w:firstLine="0"/>
        <w:jc w:val="both"/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shd w:val="clear" w:fill="FAFAFA"/>
        </w:rPr>
        <w:t>另外，高職部分，大安高工電機、電子、資訊三科分數落在26分，其餘科系則落在18至26分，其他高職10分以上都有機會。</w:t>
      </w:r>
    </w:p>
    <w:p>
      <w:pPr>
        <w:pStyle w:val="6"/>
        <w:keepNext w:val="0"/>
        <w:keepLines w:val="0"/>
        <w:widowControl/>
        <w:suppressLineNumbers w:val="0"/>
        <w:shd w:val="clear" w:fill="FAFAFA"/>
        <w:wordWrap w:val="0"/>
        <w:ind w:left="0" w:firstLine="0"/>
        <w:jc w:val="both"/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shd w:val="clear" w:fill="FAFAFA"/>
        </w:rPr>
        <w:t>由於今年補考人數相較去年大增，曾騰龍指出，為不排擠一般考試生名額，會先將一般考試生按照成績分發後，若結果為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fldChar w:fldCharType="begin"/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instrText xml:space="preserve"> HYPERLINK "https://udn.com/search/tagging/2/%E5%BB%BA%E4%B8%AD" </w:instrTex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fldChar w:fldCharType="separate"/>
      </w:r>
      <w:r>
        <w:rPr>
          <w:rStyle w:val="11"/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t>建中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fldChar w:fldCharType="end"/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shd w:val="clear" w:fill="FAFAFA"/>
        </w:rPr>
        <w:t>是34.6、北一女33.8，補考生達34.6或33.8就一樣分發到建中、北一女，相當於增額錄取，因此補考生對落點並不會影響，但明星學校有機會人數變多。</w:t>
      </w:r>
    </w:p>
    <w:p>
      <w:pPr>
        <w:pStyle w:val="6"/>
        <w:keepNext w:val="0"/>
        <w:keepLines w:val="0"/>
        <w:widowControl/>
        <w:suppressLineNumbers w:val="0"/>
        <w:shd w:val="clear" w:fill="FAFAFA"/>
        <w:wordWrap w:val="0"/>
        <w:ind w:left="0" w:firstLine="0"/>
        <w:jc w:val="both"/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shd w:val="clear" w:fill="FAFAFA"/>
        </w:rPr>
        <w:t>此外，曾騰龍表示，新北近幾年推動就學在地化，像是校定特色課程、獎學金等，都吸引學生在地就讀，因此預估板橋高中、北大高中今年分數有機會再提高。</w:t>
      </w:r>
    </w:p>
    <w:p>
      <w:pPr>
        <w:rPr>
          <w:rFonts w:hint="eastAsia" w:ascii="楷体" w:hAnsi="楷体" w:eastAsia="楷体" w:cs="楷体"/>
          <w:color w:val="auto"/>
        </w:rPr>
      </w:pPr>
      <w:r>
        <w:rPr>
          <w:rFonts w:hint="eastAsia" w:ascii="楷体" w:hAnsi="楷体" w:eastAsia="楷体" w:cs="楷体"/>
          <w:color w:val="auto"/>
        </w:rPr>
        <w:br w:type="page"/>
      </w:r>
    </w:p>
    <w:p>
      <w:pPr>
        <w:pStyle w:val="4"/>
        <w:bidi w:val="0"/>
        <w:rPr>
          <w:rFonts w:hint="eastAsia" w:ascii="楷体" w:hAnsi="楷体" w:eastAsia="楷体" w:cs="楷体"/>
          <w:color w:val="auto"/>
          <w:sz w:val="28"/>
          <w:szCs w:val="22"/>
        </w:rPr>
      </w:pPr>
      <w:bookmarkStart w:id="8" w:name="_Toc19160"/>
      <w:r>
        <w:rPr>
          <w:rFonts w:hint="eastAsia" w:ascii="楷体" w:hAnsi="楷体" w:eastAsia="楷体" w:cs="楷体"/>
          <w:color w:val="auto"/>
          <w:sz w:val="28"/>
          <w:szCs w:val="22"/>
        </w:rPr>
        <w:t>難題少！武陵高中估31點 桃園高中恐要4A1B</w:t>
      </w:r>
      <w:bookmarkEnd w:id="8"/>
    </w:p>
    <w:p>
      <w:pPr>
        <w:keepNext w:val="0"/>
        <w:keepLines w:val="0"/>
        <w:widowControl/>
        <w:suppressLineNumbers w:val="0"/>
        <w:shd w:val="clear" w:fill="FAFAFA"/>
        <w:ind w:left="0" w:firstLine="0"/>
        <w:jc w:val="left"/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15"/>
          <w:szCs w:val="15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kern w:val="0"/>
          <w:sz w:val="15"/>
          <w:szCs w:val="15"/>
          <w:shd w:val="clear" w:fill="FAFAFA"/>
          <w:lang w:val="en-US" w:eastAsia="zh-CN" w:bidi="ar"/>
        </w:rPr>
        <w:t>2022-05-22 17:10 聯合報</w:t>
      </w:r>
    </w:p>
    <w:p>
      <w:pPr>
        <w:bidi w:val="0"/>
        <w:rPr>
          <w:rFonts w:hint="eastAsia"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fldChar w:fldCharType="begin"/>
      </w:r>
      <w:r>
        <w:rPr>
          <w:rFonts w:hint="eastAsia" w:ascii="楷体" w:hAnsi="楷体" w:eastAsia="楷体" w:cs="楷体"/>
          <w:color w:val="auto"/>
          <w:sz w:val="24"/>
          <w:szCs w:val="24"/>
        </w:rPr>
        <w:instrText xml:space="preserve"> HYPERLINK "https://udn.com/news/story/12998/6332315" </w:instrText>
      </w:r>
      <w:r>
        <w:rPr>
          <w:rFonts w:hint="eastAsia" w:ascii="楷体" w:hAnsi="楷体" w:eastAsia="楷体" w:cs="楷体"/>
          <w:color w:val="auto"/>
          <w:sz w:val="24"/>
          <w:szCs w:val="24"/>
        </w:rPr>
        <w:fldChar w:fldCharType="separate"/>
      </w:r>
      <w:r>
        <w:rPr>
          <w:rStyle w:val="11"/>
          <w:rFonts w:hint="eastAsia" w:ascii="楷体" w:hAnsi="楷体" w:eastAsia="楷体" w:cs="楷体"/>
          <w:color w:val="auto"/>
          <w:sz w:val="24"/>
          <w:szCs w:val="24"/>
        </w:rPr>
        <w:t>難題少！武陵高中估31點 桃園高中恐要4A1B | 111</w:t>
      </w:r>
      <w:r>
        <w:rPr>
          <w:rStyle w:val="11"/>
          <w:rFonts w:hint="eastAsia" w:ascii="楷体" w:hAnsi="楷体" w:eastAsia="楷体" w:cs="楷体"/>
          <w:color w:val="auto"/>
          <w:sz w:val="24"/>
          <w:szCs w:val="24"/>
          <w:lang w:eastAsia="zh-TW"/>
        </w:rPr>
        <w:t>教育</w:t>
      </w:r>
      <w:r>
        <w:rPr>
          <w:rStyle w:val="11"/>
          <w:rFonts w:hint="eastAsia" w:ascii="楷体" w:hAnsi="楷体" w:eastAsia="楷体" w:cs="楷体"/>
          <w:color w:val="auto"/>
          <w:sz w:val="24"/>
          <w:szCs w:val="24"/>
        </w:rPr>
        <w:t>會考登場 | 文教 | 聯合新聞網 (udn.com)</w:t>
      </w:r>
      <w:r>
        <w:rPr>
          <w:rFonts w:hint="eastAsia" w:ascii="楷体" w:hAnsi="楷体" w:eastAsia="楷体" w:cs="楷体"/>
          <w:color w:val="auto"/>
          <w:sz w:val="24"/>
          <w:szCs w:val="24"/>
        </w:rPr>
        <w:fldChar w:fldCharType="end"/>
      </w:r>
    </w:p>
    <w:p>
      <w:pPr>
        <w:pStyle w:val="6"/>
        <w:keepNext w:val="0"/>
        <w:keepLines w:val="0"/>
        <w:widowControl/>
        <w:suppressLineNumbers w:val="0"/>
        <w:shd w:val="clear" w:fill="FAFAFA"/>
        <w:wordWrap w:val="0"/>
        <w:ind w:left="0" w:firstLine="0"/>
        <w:jc w:val="both"/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shd w:val="clear" w:fill="FAFAFA"/>
          <w:lang w:eastAsia="zh-TW"/>
        </w:rPr>
        <w:t>教育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shd w:val="clear" w:fill="FAFAFA"/>
        </w:rPr>
        <w:t>會考今天落幕，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fldChar w:fldCharType="begin"/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instrText xml:space="preserve"> HYPERLINK "https://udn.com/search/tagging/2/%E6%A1%83%E5%9C%92" </w:instrTex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fldChar w:fldCharType="separate"/>
      </w:r>
      <w:r>
        <w:rPr>
          <w:rStyle w:val="11"/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t>桃園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fldChar w:fldCharType="end"/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shd w:val="clear" w:fill="FAFAFA"/>
        </w:rPr>
        <w:t>市朝揚文理補習班董事長鄭一鳴分析，今年各科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fldChar w:fldCharType="begin"/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instrText xml:space="preserve"> HYPERLINK "https://udn.com/search/tagging/2/%E8%80%83%E9%A1%8C" </w:instrTex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fldChar w:fldCharType="separate"/>
      </w:r>
      <w:r>
        <w:rPr>
          <w:rStyle w:val="11"/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t>考題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fldChar w:fldCharType="end"/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shd w:val="clear" w:fill="FAFAFA"/>
        </w:rPr>
        <w:t>偏易，加上桃園考區錄取人數差異不大，各校錄取分數和去年相比較高，如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fldChar w:fldCharType="begin"/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instrText xml:space="preserve"> HYPERLINK "https://udn.com/search/tagging/2/%E6%AD%A6%E9%99%B5" </w:instrTex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fldChar w:fldCharType="separate"/>
      </w:r>
      <w:r>
        <w:rPr>
          <w:rStyle w:val="11"/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t>武陵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fldChar w:fldCharType="end"/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shd w:val="clear" w:fill="FAFAFA"/>
        </w:rPr>
        <w:t>高中至少要5A、總積點31點，且國文要A＋＋才有機會。</w:t>
      </w:r>
    </w:p>
    <w:p>
      <w:pPr>
        <w:pStyle w:val="6"/>
        <w:keepNext w:val="0"/>
        <w:keepLines w:val="0"/>
        <w:widowControl/>
        <w:suppressLineNumbers w:val="0"/>
        <w:shd w:val="clear" w:fill="FAFAFA"/>
        <w:wordWrap w:val="0"/>
        <w:ind w:left="0" w:firstLine="0"/>
        <w:jc w:val="both"/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shd w:val="clear" w:fill="FAFAFA"/>
        </w:rPr>
        <w:t>鄭一鳴表示，今年桃園升高中職免試入學超額比序辦法與前一年相同，而和去年相比，今年考題偏易，因此學生需要考到較高的成績，才有機會錄取到明星學校；以第一志願武陵高中為例，成績應達5A、7個＋、總積點31點，若同分意看超額比序，國文單科A＋＋才可望上榜。</w:t>
      </w:r>
    </w:p>
    <w:p>
      <w:pPr>
        <w:pStyle w:val="6"/>
        <w:keepNext w:val="0"/>
        <w:keepLines w:val="0"/>
        <w:widowControl/>
        <w:suppressLineNumbers w:val="0"/>
        <w:shd w:val="clear" w:fill="FAFAFA"/>
        <w:wordWrap w:val="0"/>
        <w:ind w:left="0" w:firstLine="0"/>
        <w:jc w:val="both"/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shd w:val="clear" w:fill="FAFAFA"/>
        </w:rPr>
        <w:t>若想錄取中大壢中，應達4A1B、總積點26點、國文A＋較有機會；至於桃園高中去年3A2B就能上，但今年題目比較簡單，只有這樣的分數較危險，今年可能也要4A1B，且國文和數學要A＋＋才能錄取。</w:t>
      </w:r>
    </w:p>
    <w:p>
      <w:pPr>
        <w:rPr>
          <w:rFonts w:hint="eastAsia"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br w:type="page"/>
      </w:r>
    </w:p>
    <w:p>
      <w:pPr>
        <w:pStyle w:val="4"/>
        <w:bidi w:val="0"/>
        <w:rPr>
          <w:rFonts w:hint="eastAsia" w:ascii="楷体" w:hAnsi="楷体" w:eastAsia="楷体" w:cs="楷体"/>
          <w:color w:val="auto"/>
          <w:sz w:val="28"/>
          <w:szCs w:val="22"/>
        </w:rPr>
      </w:pPr>
      <w:bookmarkStart w:id="9" w:name="_Toc12901"/>
      <w:r>
        <w:rPr>
          <w:rFonts w:hint="eastAsia" w:ascii="楷体" w:hAnsi="楷体" w:eastAsia="楷体" w:cs="楷体"/>
          <w:color w:val="auto"/>
          <w:sz w:val="28"/>
          <w:szCs w:val="22"/>
        </w:rPr>
        <w:t>會考／難題不多差距不大 師估台中一中與女中落點94到95</w:t>
      </w:r>
      <w:bookmarkEnd w:id="9"/>
    </w:p>
    <w:p>
      <w:pPr>
        <w:keepNext w:val="0"/>
        <w:keepLines w:val="0"/>
        <w:widowControl/>
        <w:suppressLineNumbers w:val="0"/>
        <w:shd w:val="clear" w:fill="FAFAFA"/>
        <w:ind w:left="0" w:firstLine="0"/>
        <w:jc w:val="left"/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15"/>
          <w:szCs w:val="15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kern w:val="0"/>
          <w:sz w:val="15"/>
          <w:szCs w:val="15"/>
          <w:shd w:val="clear" w:fill="FAFAFA"/>
          <w:lang w:val="en-US" w:eastAsia="zh-CN" w:bidi="ar"/>
        </w:rPr>
        <w:t>2022-05-22 13:26 聯合報</w:t>
      </w:r>
    </w:p>
    <w:p>
      <w:pPr>
        <w:bidi w:val="0"/>
        <w:rPr>
          <w:rFonts w:hint="eastAsia"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fldChar w:fldCharType="begin"/>
      </w:r>
      <w:r>
        <w:rPr>
          <w:rFonts w:hint="eastAsia" w:ascii="楷体" w:hAnsi="楷体" w:eastAsia="楷体" w:cs="楷体"/>
          <w:color w:val="auto"/>
          <w:sz w:val="24"/>
          <w:szCs w:val="24"/>
        </w:rPr>
        <w:instrText xml:space="preserve"> HYPERLINK "https://udn.com/news/story/12998/6331841" </w:instrText>
      </w:r>
      <w:r>
        <w:rPr>
          <w:rFonts w:hint="eastAsia" w:ascii="楷体" w:hAnsi="楷体" w:eastAsia="楷体" w:cs="楷体"/>
          <w:color w:val="auto"/>
          <w:sz w:val="24"/>
          <w:szCs w:val="24"/>
        </w:rPr>
        <w:fldChar w:fldCharType="separate"/>
      </w:r>
      <w:r>
        <w:rPr>
          <w:rStyle w:val="11"/>
          <w:rFonts w:hint="eastAsia" w:ascii="楷体" w:hAnsi="楷体" w:eastAsia="楷体" w:cs="楷体"/>
          <w:color w:val="auto"/>
          <w:sz w:val="24"/>
          <w:szCs w:val="24"/>
        </w:rPr>
        <w:t>會考／難題不多差距不大 師估台中一中與女中落點94到95 | 111</w:t>
      </w:r>
      <w:r>
        <w:rPr>
          <w:rStyle w:val="11"/>
          <w:rFonts w:hint="eastAsia" w:ascii="楷体" w:hAnsi="楷体" w:eastAsia="楷体" w:cs="楷体"/>
          <w:color w:val="auto"/>
          <w:sz w:val="24"/>
          <w:szCs w:val="24"/>
          <w:lang w:eastAsia="zh-TW"/>
        </w:rPr>
        <w:t>教育</w:t>
      </w:r>
      <w:r>
        <w:rPr>
          <w:rStyle w:val="11"/>
          <w:rFonts w:hint="eastAsia" w:ascii="楷体" w:hAnsi="楷体" w:eastAsia="楷体" w:cs="楷体"/>
          <w:color w:val="auto"/>
          <w:sz w:val="24"/>
          <w:szCs w:val="24"/>
        </w:rPr>
        <w:t>會考登場 | 文教 | 聯合新聞網 (udn.com)</w:t>
      </w:r>
      <w:r>
        <w:rPr>
          <w:rFonts w:hint="eastAsia" w:ascii="楷体" w:hAnsi="楷体" w:eastAsia="楷体" w:cs="楷体"/>
          <w:color w:val="auto"/>
          <w:sz w:val="24"/>
          <w:szCs w:val="24"/>
        </w:rPr>
        <w:fldChar w:fldCharType="end"/>
      </w:r>
    </w:p>
    <w:p>
      <w:pPr>
        <w:pStyle w:val="6"/>
        <w:keepNext w:val="0"/>
        <w:keepLines w:val="0"/>
        <w:widowControl/>
        <w:suppressLineNumbers w:val="0"/>
        <w:shd w:val="clear" w:fill="FAFAFA"/>
        <w:wordWrap w:val="0"/>
        <w:ind w:left="0" w:firstLine="0"/>
        <w:jc w:val="both"/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shd w:val="clear" w:fill="FAFAFA"/>
        </w:rPr>
        <w:t>今年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shd w:val="clear" w:fill="FAFAFA"/>
          <w:lang w:eastAsia="zh-TW"/>
        </w:rPr>
        <w:t>教育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fldChar w:fldCharType="begin"/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instrText xml:space="preserve"> HYPERLINK "https://udn.com/search/tagging/2/%E6%9C%83%E8%80%83" </w:instrTex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fldChar w:fldCharType="separate"/>
      </w:r>
      <w:r>
        <w:rPr>
          <w:rStyle w:val="11"/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t>會考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fldChar w:fldCharType="end"/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shd w:val="clear" w:fill="FAFAFA"/>
        </w:rPr>
        <w:t>，考生普遍反映除社會科難度較高，今年各科試題普遍「難易適中」，學力鑑別度不高。中市居仁中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shd w:val="clear" w:fill="FAFAFA"/>
          <w:lang w:eastAsia="zh-TW"/>
        </w:rPr>
        <w:t>學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shd w:val="clear" w:fill="FAFAFA"/>
        </w:rPr>
        <w:t>教務主任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shd w:val="clear" w:fill="FAFAFA"/>
        </w:rPr>
        <w:fldChar w:fldCharType="begin"/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shd w:val="clear" w:fill="FAFAFA"/>
        </w:rPr>
        <w:instrText xml:space="preserve"> HYPERLINK "https://udn.com/search/tagging/2/%E9%99%B3%E7%BE%8E%E7%8E%B2" </w:instrTex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shd w:val="clear" w:fill="FAFAFA"/>
        </w:rPr>
        <w:fldChar w:fldCharType="separate"/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shd w:val="clear" w:fill="FAFAFA"/>
        </w:rPr>
        <w:t>陳美玲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shd w:val="clear" w:fill="FAFAFA"/>
        </w:rPr>
        <w:fldChar w:fldCharType="end"/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shd w:val="clear" w:fill="FAFAFA"/>
        </w:rPr>
        <w:t>表示，這次要靠「難題」拿高分，恐怕不容易。台中一中去年落點飆到97，女中去年94點。陳主任認為，社會科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fldChar w:fldCharType="begin"/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instrText xml:space="preserve"> HYPERLINK "https://udn.com/search/tagging/2/%E5%A5%B3%E7%94%9F" </w:instrTex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fldChar w:fldCharType="separate"/>
      </w:r>
      <w:r>
        <w:rPr>
          <w:rStyle w:val="11"/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t>女生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fldChar w:fldCharType="end"/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shd w:val="clear" w:fill="FAFAFA"/>
        </w:rPr>
        <w:t>較拿手，難度高有利於女中今年提高落點，她說， 一中與女中可能落點都在95左右。</w:t>
      </w:r>
    </w:p>
    <w:p>
      <w:pPr>
        <w:pStyle w:val="6"/>
        <w:keepNext w:val="0"/>
        <w:keepLines w:val="0"/>
        <w:widowControl/>
        <w:suppressLineNumbers w:val="0"/>
        <w:shd w:val="clear" w:fill="FAFAFA"/>
        <w:wordWrap w:val="0"/>
        <w:ind w:left="0" w:firstLine="0"/>
        <w:jc w:val="both"/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shd w:val="clear" w:fill="FAFAFA"/>
          <w:lang w:eastAsia="zh-TW"/>
        </w:rPr>
        <w:t>教育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shd w:val="clear" w:fill="FAFAFA"/>
        </w:rPr>
        <w:t>會考中投區，去年台中一中最低錄取分97點，台中女中最低92點。反觀今年會考各科，普遍反映難易適中，陳美玲主任表示，這意謂平日的高分群學生要靠「難題」拿分，擊退競爭者，恐怕不容易。陳美玲另指出，國文科題數變少，考生只要答錯一題，就可能大失分。</w:t>
      </w:r>
    </w:p>
    <w:p>
      <w:pPr>
        <w:pStyle w:val="6"/>
        <w:keepNext w:val="0"/>
        <w:keepLines w:val="0"/>
        <w:widowControl/>
        <w:suppressLineNumbers w:val="0"/>
        <w:shd w:val="clear" w:fill="FAFAFA"/>
        <w:wordWrap w:val="0"/>
        <w:ind w:left="0" w:firstLine="0"/>
        <w:jc w:val="both"/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shd w:val="clear" w:fill="FAFAFA"/>
        </w:rPr>
        <w:t>陳美玲指出，會考結束，這段期間，考生要知道自己的分數，最重要的是清楚了解自己的興趣與性向，想學一技之長，不妨考慮高職高工選科，累積發展潛力。</w:t>
      </w:r>
    </w:p>
    <w:p>
      <w:pPr>
        <w:rPr>
          <w:rFonts w:hint="eastAsia"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br w:type="page"/>
      </w:r>
    </w:p>
    <w:p>
      <w:pPr>
        <w:pStyle w:val="4"/>
        <w:bidi w:val="0"/>
        <w:rPr>
          <w:rFonts w:hint="eastAsia" w:ascii="楷体" w:hAnsi="楷体" w:eastAsia="楷体" w:cs="楷体"/>
          <w:color w:val="auto"/>
          <w:sz w:val="28"/>
          <w:szCs w:val="22"/>
        </w:rPr>
      </w:pPr>
      <w:bookmarkStart w:id="10" w:name="_Toc4355"/>
      <w:r>
        <w:rPr>
          <w:rFonts w:hint="eastAsia" w:ascii="楷体" w:hAnsi="楷体" w:eastAsia="楷体" w:cs="楷体"/>
          <w:color w:val="auto"/>
          <w:sz w:val="28"/>
          <w:szCs w:val="22"/>
        </w:rPr>
        <w:t>會考／補教名師估最低錄取 南一中28.8、 南女中26.8分</w:t>
      </w:r>
      <w:bookmarkEnd w:id="10"/>
    </w:p>
    <w:p>
      <w:pPr>
        <w:keepNext w:val="0"/>
        <w:keepLines w:val="0"/>
        <w:widowControl/>
        <w:suppressLineNumbers w:val="0"/>
        <w:shd w:val="clear" w:fill="FAFAFA"/>
        <w:ind w:left="0" w:firstLine="0"/>
        <w:jc w:val="left"/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15"/>
          <w:szCs w:val="15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kern w:val="0"/>
          <w:sz w:val="15"/>
          <w:szCs w:val="15"/>
          <w:shd w:val="clear" w:fill="FAFAFA"/>
          <w:lang w:val="en-US" w:eastAsia="zh-CN" w:bidi="ar"/>
        </w:rPr>
        <w:t>2022-05-22 16:19 聯合報</w:t>
      </w:r>
    </w:p>
    <w:p>
      <w:pPr>
        <w:bidi w:val="0"/>
        <w:rPr>
          <w:rFonts w:hint="eastAsia"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fldChar w:fldCharType="begin"/>
      </w:r>
      <w:r>
        <w:rPr>
          <w:rFonts w:hint="eastAsia" w:ascii="楷体" w:hAnsi="楷体" w:eastAsia="楷体" w:cs="楷体"/>
          <w:color w:val="auto"/>
          <w:sz w:val="24"/>
          <w:szCs w:val="24"/>
        </w:rPr>
        <w:instrText xml:space="preserve"> HYPERLINK "https://udn.com/news/story/12998/6332229" </w:instrText>
      </w:r>
      <w:r>
        <w:rPr>
          <w:rFonts w:hint="eastAsia" w:ascii="楷体" w:hAnsi="楷体" w:eastAsia="楷体" w:cs="楷体"/>
          <w:color w:val="auto"/>
          <w:sz w:val="24"/>
          <w:szCs w:val="24"/>
        </w:rPr>
        <w:fldChar w:fldCharType="separate"/>
      </w:r>
      <w:r>
        <w:rPr>
          <w:rStyle w:val="11"/>
          <w:rFonts w:hint="eastAsia" w:ascii="楷体" w:hAnsi="楷体" w:eastAsia="楷体" w:cs="楷体"/>
          <w:color w:val="auto"/>
          <w:sz w:val="24"/>
          <w:szCs w:val="24"/>
        </w:rPr>
        <w:t>會考／補教名師估最低錄取 南一中28.8、 南女中26.8分 | 111</w:t>
      </w:r>
      <w:r>
        <w:rPr>
          <w:rStyle w:val="11"/>
          <w:rFonts w:hint="eastAsia" w:ascii="楷体" w:hAnsi="楷体" w:eastAsia="楷体" w:cs="楷体"/>
          <w:color w:val="auto"/>
          <w:sz w:val="24"/>
          <w:szCs w:val="24"/>
          <w:lang w:eastAsia="zh-TW"/>
        </w:rPr>
        <w:t>教育</w:t>
      </w:r>
      <w:r>
        <w:rPr>
          <w:rStyle w:val="11"/>
          <w:rFonts w:hint="eastAsia" w:ascii="楷体" w:hAnsi="楷体" w:eastAsia="楷体" w:cs="楷体"/>
          <w:color w:val="auto"/>
          <w:sz w:val="24"/>
          <w:szCs w:val="24"/>
        </w:rPr>
        <w:t>會考登場 | 文教 | 聯合新聞網 (udn.com)</w:t>
      </w:r>
      <w:r>
        <w:rPr>
          <w:rFonts w:hint="eastAsia" w:ascii="楷体" w:hAnsi="楷体" w:eastAsia="楷体" w:cs="楷体"/>
          <w:color w:val="auto"/>
          <w:sz w:val="24"/>
          <w:szCs w:val="24"/>
        </w:rPr>
        <w:fldChar w:fldCharType="end"/>
      </w:r>
    </w:p>
    <w:p>
      <w:pPr>
        <w:pStyle w:val="6"/>
        <w:keepNext w:val="0"/>
        <w:keepLines w:val="0"/>
        <w:widowControl/>
        <w:suppressLineNumbers w:val="0"/>
        <w:shd w:val="clear" w:fill="FAFAFA"/>
        <w:wordWrap w:val="0"/>
        <w:ind w:left="0" w:firstLine="0"/>
        <w:jc w:val="both"/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shd w:val="clear" w:fill="FAFAFA"/>
          <w:lang w:eastAsia="zh-TW"/>
        </w:rPr>
        <w:t>教育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fldChar w:fldCharType="begin"/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instrText xml:space="preserve"> HYPERLINK "https://udn.com/search/tagging/2/%E6%9C%83%E8%80%83" </w:instrTex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fldChar w:fldCharType="separate"/>
      </w:r>
      <w:r>
        <w:rPr>
          <w:rStyle w:val="11"/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t>會考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fldChar w:fldCharType="end"/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shd w:val="clear" w:fill="FAFAFA"/>
        </w:rPr>
        <w:t>今天考完，家長關心今年的錄取落點，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fldChar w:fldCharType="begin"/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instrText xml:space="preserve"> HYPERLINK "https://udn.com/search/tagging/2/%E5%8F%B0%E5%8D%97" </w:instrTex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fldChar w:fldCharType="separate"/>
      </w:r>
      <w:r>
        <w:rPr>
          <w:rStyle w:val="11"/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t>台南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fldChar w:fldCharType="end"/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shd w:val="clear" w:fill="FAFAFA"/>
        </w:rPr>
        <w:t>補教名師張簡及部分校長依往年錄取標準，及今年考題難易度，認為想上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fldChar w:fldCharType="begin"/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instrText xml:space="preserve"> HYPERLINK "https://udn.com/search/tagging/2/%E5%8D%97%E4%B8%80%E4%B8%AD" </w:instrTex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fldChar w:fldCharType="separate"/>
      </w:r>
      <w:r>
        <w:rPr>
          <w:rStyle w:val="11"/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t>南一中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fldChar w:fldCharType="end"/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shd w:val="clear" w:fill="FAFAFA"/>
        </w:rPr>
        <w:t>必須會考總積分28.8分，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fldChar w:fldCharType="begin"/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instrText xml:space="preserve"> HYPERLINK "https://udn.com/search/tagging/2/%E5%8F%B0%E5%8D%97%E5%A5%B3%E4%B8%AD" </w:instrTex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fldChar w:fldCharType="separate"/>
      </w:r>
      <w:r>
        <w:rPr>
          <w:rStyle w:val="11"/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t>台南女中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fldChar w:fldCharType="end"/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shd w:val="clear" w:fill="FAFAFA"/>
        </w:rPr>
        <w:t>則為26.8分，但實際錄取分數，須等成績公布及放榜才能確認。</w:t>
      </w:r>
    </w:p>
    <w:p>
      <w:pPr>
        <w:pStyle w:val="6"/>
        <w:keepNext w:val="0"/>
        <w:keepLines w:val="0"/>
        <w:widowControl/>
        <w:suppressLineNumbers w:val="0"/>
        <w:shd w:val="clear" w:fill="FAFAFA"/>
        <w:wordWrap w:val="0"/>
        <w:ind w:left="0" w:firstLine="0"/>
        <w:jc w:val="both"/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shd w:val="clear" w:fill="FAFAFA"/>
        </w:rPr>
        <w:t>張簡分析，去年台南考區報考人數15668人，今年15574人，人數相當；去年免試招生名額，南女605人、一中602人（不含外加），今年免試招生名額，南女604人、一中607人，招生人數相同。去年錄取分數為南一中會考成績要4A1B，總分98分，同分比序是總積點28點且作文5級分，28.8點可錄取；南女中會考要4A1B，總分98分，同分比序是總積點25點且作文5級分即25.8點可錄取。</w:t>
      </w:r>
    </w:p>
    <w:p>
      <w:pPr>
        <w:pStyle w:val="6"/>
        <w:keepNext w:val="0"/>
        <w:keepLines w:val="0"/>
        <w:widowControl/>
        <w:suppressLineNumbers w:val="0"/>
        <w:shd w:val="clear" w:fill="FAFAFA"/>
        <w:wordWrap w:val="0"/>
        <w:ind w:left="0" w:firstLine="0"/>
        <w:jc w:val="both"/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shd w:val="clear" w:fill="FAFAFA"/>
        </w:rPr>
        <w:t>今年台南市的高中免試入學把3級制改為總積分制，總分是36分，因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shd w:val="clear" w:fill="FAFAFA"/>
          <w:lang w:eastAsia="zh-TW"/>
        </w:rPr>
        <w:t>教育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shd w:val="clear" w:fill="FAFAFA"/>
        </w:rPr>
        <w:t>會考是標準化測驗，每年各科等級比率大約維持一樣，預估台南一中最低錄取標準為28.8分，台南女中約26.8分。</w:t>
      </w:r>
    </w:p>
    <w:p>
      <w:pPr>
        <w:pStyle w:val="6"/>
        <w:keepNext w:val="0"/>
        <w:keepLines w:val="0"/>
        <w:widowControl/>
        <w:suppressLineNumbers w:val="0"/>
        <w:shd w:val="clear" w:fill="FAFAFA"/>
        <w:wordWrap w:val="0"/>
        <w:ind w:left="0" w:firstLine="0"/>
        <w:jc w:val="both"/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shd w:val="clear" w:fill="FAFAFA"/>
        </w:rPr>
        <w:t>有校長表示，之前有多次全市模擬考，精算台南一中的錄取分數是28分多，台南女中也近27分，未來放榜後，與實際錄取分數應不會差距太多。</w:t>
      </w:r>
    </w:p>
    <w:p>
      <w:pPr>
        <w:rPr>
          <w:rFonts w:hint="eastAsia"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br w:type="page"/>
      </w:r>
    </w:p>
    <w:p>
      <w:pPr>
        <w:pStyle w:val="4"/>
        <w:bidi w:val="0"/>
        <w:rPr>
          <w:rFonts w:hint="eastAsia" w:ascii="楷体" w:hAnsi="楷体" w:eastAsia="楷体" w:cs="楷体"/>
          <w:color w:val="auto"/>
          <w:sz w:val="28"/>
          <w:szCs w:val="22"/>
        </w:rPr>
      </w:pPr>
      <w:bookmarkStart w:id="11" w:name="_Toc22473"/>
      <w:r>
        <w:rPr>
          <w:rFonts w:hint="eastAsia" w:ascii="楷体" w:hAnsi="楷体" w:eastAsia="楷体" w:cs="楷体"/>
          <w:color w:val="auto"/>
          <w:sz w:val="28"/>
          <w:szCs w:val="22"/>
        </w:rPr>
        <w:t>會考／高雄明星高中預估落點！雄中30分30點、雄女30分27點</w:t>
      </w:r>
      <w:bookmarkEnd w:id="11"/>
    </w:p>
    <w:p>
      <w:pPr>
        <w:keepNext w:val="0"/>
        <w:keepLines w:val="0"/>
        <w:widowControl/>
        <w:suppressLineNumbers w:val="0"/>
        <w:shd w:val="clear" w:fill="FAFAFA"/>
        <w:ind w:left="0" w:firstLine="0"/>
        <w:jc w:val="left"/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15"/>
          <w:szCs w:val="15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kern w:val="0"/>
          <w:sz w:val="15"/>
          <w:szCs w:val="15"/>
          <w:shd w:val="clear" w:fill="FAFAFA"/>
          <w:lang w:val="en-US" w:eastAsia="zh-CN" w:bidi="ar"/>
        </w:rPr>
        <w:t>2022-05-22 16:19 聯合報</w:t>
      </w:r>
    </w:p>
    <w:p>
      <w:pPr>
        <w:bidi w:val="0"/>
        <w:rPr>
          <w:rFonts w:hint="eastAsia"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fldChar w:fldCharType="begin"/>
      </w:r>
      <w:r>
        <w:rPr>
          <w:rFonts w:hint="eastAsia" w:ascii="楷体" w:hAnsi="楷体" w:eastAsia="楷体" w:cs="楷体"/>
          <w:color w:val="auto"/>
          <w:sz w:val="24"/>
          <w:szCs w:val="24"/>
        </w:rPr>
        <w:instrText xml:space="preserve"> HYPERLINK "https://udn.com/news/story/12998/6332230" </w:instrText>
      </w:r>
      <w:r>
        <w:rPr>
          <w:rFonts w:hint="eastAsia" w:ascii="楷体" w:hAnsi="楷体" w:eastAsia="楷体" w:cs="楷体"/>
          <w:color w:val="auto"/>
          <w:sz w:val="24"/>
          <w:szCs w:val="24"/>
        </w:rPr>
        <w:fldChar w:fldCharType="separate"/>
      </w:r>
      <w:r>
        <w:rPr>
          <w:rStyle w:val="11"/>
          <w:rFonts w:hint="eastAsia" w:ascii="楷体" w:hAnsi="楷体" w:eastAsia="楷体" w:cs="楷体"/>
          <w:color w:val="auto"/>
          <w:sz w:val="24"/>
          <w:szCs w:val="24"/>
        </w:rPr>
        <w:t>會考／高雄明星高中預估落點！雄中30分30點、雄女30分27點 | 111</w:t>
      </w:r>
      <w:r>
        <w:rPr>
          <w:rStyle w:val="11"/>
          <w:rFonts w:hint="eastAsia" w:ascii="楷体" w:hAnsi="楷体" w:eastAsia="楷体" w:cs="楷体"/>
          <w:color w:val="auto"/>
          <w:sz w:val="24"/>
          <w:szCs w:val="24"/>
          <w:lang w:eastAsia="zh-TW"/>
        </w:rPr>
        <w:t>教育</w:t>
      </w:r>
      <w:r>
        <w:rPr>
          <w:rStyle w:val="11"/>
          <w:rFonts w:hint="eastAsia" w:ascii="楷体" w:hAnsi="楷体" w:eastAsia="楷体" w:cs="楷体"/>
          <w:color w:val="auto"/>
          <w:sz w:val="24"/>
          <w:szCs w:val="24"/>
        </w:rPr>
        <w:t>會考登場 | 文教 | 聯合新聞網 (udn.com)</w:t>
      </w:r>
      <w:r>
        <w:rPr>
          <w:rFonts w:hint="eastAsia" w:ascii="楷体" w:hAnsi="楷体" w:eastAsia="楷体" w:cs="楷体"/>
          <w:color w:val="auto"/>
          <w:sz w:val="24"/>
          <w:szCs w:val="24"/>
        </w:rPr>
        <w:fldChar w:fldCharType="end"/>
      </w:r>
    </w:p>
    <w:p>
      <w:pPr>
        <w:pStyle w:val="6"/>
        <w:keepNext w:val="0"/>
        <w:keepLines w:val="0"/>
        <w:widowControl/>
        <w:suppressLineNumbers w:val="0"/>
        <w:shd w:val="clear" w:fill="FAFAFA"/>
        <w:wordWrap w:val="0"/>
        <w:ind w:left="0" w:firstLine="0"/>
        <w:jc w:val="both"/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fldChar w:fldCharType="begin"/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instrText xml:space="preserve"> HYPERLINK "https://udn.com/search/tagging/2/%E5%9C%8B%E4%B8%AD%E6%95%99%E8%82%B2%E6%9C%83%E8%80%83" </w:instrTex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fldChar w:fldCharType="separate"/>
      </w:r>
      <w:r>
        <w:rPr>
          <w:rStyle w:val="11"/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t>教育會考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fldChar w:fldCharType="end"/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shd w:val="clear" w:fill="FAFAFA"/>
        </w:rPr>
        <w:t>結束，教育人士推估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fldChar w:fldCharType="begin"/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instrText xml:space="preserve"> HYPERLINK "https://udn.com/search/tagging/2/%E9%9B%84%E4%B8%AD" </w:instrTex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fldChar w:fldCharType="separate"/>
      </w:r>
      <w:r>
        <w:rPr>
          <w:rStyle w:val="11"/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t>雄中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fldChar w:fldCharType="end"/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shd w:val="clear" w:fill="FAFAFA"/>
        </w:rPr>
        <w:t>錄取最低門檻要30分、30點，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fldChar w:fldCharType="begin"/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instrText xml:space="preserve"> HYPERLINK "https://udn.com/search/tagging/2/%E9%9B%84%E5%A5%B3" </w:instrTex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fldChar w:fldCharType="separate"/>
      </w:r>
      <w:r>
        <w:rPr>
          <w:rStyle w:val="11"/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t>雄女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fldChar w:fldCharType="end"/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shd w:val="clear" w:fill="FAFAFA"/>
        </w:rPr>
        <w:t>要30分、27點，同分比序。雄女過去曾有28分、31點的考生錄取，補教界表示，「純5A」的希望都很大。</w:t>
      </w:r>
    </w:p>
    <w:p>
      <w:pPr>
        <w:pStyle w:val="6"/>
        <w:keepNext w:val="0"/>
        <w:keepLines w:val="0"/>
        <w:widowControl/>
        <w:suppressLineNumbers w:val="0"/>
        <w:shd w:val="clear" w:fill="FAFAFA"/>
        <w:wordWrap w:val="0"/>
        <w:ind w:left="0" w:firstLine="0"/>
        <w:jc w:val="both"/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shd w:val="clear" w:fill="FAFAFA"/>
        </w:rPr>
        <w:t>補教老師李世揚表示，今年變動大，多科題數減少，像社會就從去年的63題變成今年的54題，一下就減了9題；國文科也減了好幾題；只有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fldChar w:fldCharType="begin"/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instrText xml:space="preserve"> HYPERLINK "https://udn.com/search/tagging/2/%E8%8B%B1%E6%96%87%E7%A7%91" </w:instrTex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fldChar w:fldCharType="separate"/>
      </w:r>
      <w:r>
        <w:rPr>
          <w:rStyle w:val="11"/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t>英文科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fldChar w:fldCharType="end"/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shd w:val="clear" w:fill="FAFAFA"/>
        </w:rPr>
        <w:t>題數比去年稍多。雖然心測中心強調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fldChar w:fldCharType="begin"/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instrText xml:space="preserve"> HYPERLINK "https://udn.com/search/tagging/2/%E7%B4%A0%E9%A4%8A" </w:instrTex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fldChar w:fldCharType="separate"/>
      </w:r>
      <w:r>
        <w:rPr>
          <w:rStyle w:val="11"/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t>素養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u w:val="none"/>
          <w:shd w:val="clear" w:fill="FAFAFA"/>
        </w:rPr>
        <w:fldChar w:fldCharType="end"/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shd w:val="clear" w:fill="FAFAFA"/>
        </w:rPr>
        <w:t>題會加強，但以數學科來看，過去素養題有32%，但今年即使以廣義素養題而言也只有8題，占了三成，未若心測中心強調而有增多，只是持平。</w:t>
      </w:r>
    </w:p>
    <w:p>
      <w:pPr>
        <w:pStyle w:val="6"/>
        <w:keepNext w:val="0"/>
        <w:keepLines w:val="0"/>
        <w:widowControl/>
        <w:suppressLineNumbers w:val="0"/>
        <w:shd w:val="clear" w:fill="FAFAFA"/>
        <w:wordWrap w:val="0"/>
        <w:ind w:left="0" w:firstLine="0"/>
        <w:jc w:val="both"/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12"/>
          <w:sz w:val="24"/>
          <w:szCs w:val="24"/>
          <w:shd w:val="clear" w:fill="FAFAFA"/>
        </w:rPr>
        <w:t>李世揚表示，多科題數減少，容錯率就低，一題的差距可能就從A掉到B。彈性預估今年雄中最低錄取門檻仍要30分、30點，同分比序。雄女部分，過去曾有4A1B、31點以上的學生也擠進，所以雖然預估今年錄取門檻是30分、27點，同分比序，但「純5A」的考生還是有優勢。</w:t>
      </w:r>
    </w:p>
    <w:p>
      <w:pPr>
        <w:rPr>
          <w:rFonts w:hint="eastAsia"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br w:type="page"/>
      </w:r>
    </w:p>
    <w:p>
      <w:pPr>
        <w:pStyle w:val="4"/>
        <w:bidi w:val="0"/>
        <w:rPr>
          <w:rFonts w:hint="eastAsia" w:ascii="楷体" w:hAnsi="楷体" w:eastAsia="楷体" w:cs="楷体"/>
        </w:rPr>
      </w:pPr>
      <w:bookmarkStart w:id="12" w:name="_Toc13387"/>
      <w:r>
        <w:rPr>
          <w:rFonts w:hint="eastAsia" w:ascii="楷体" w:hAnsi="楷体" w:eastAsia="楷体" w:cs="楷体"/>
          <w:lang w:eastAsia="zh-TW"/>
        </w:rPr>
        <w:t>教育</w:t>
      </w:r>
      <w:r>
        <w:rPr>
          <w:rFonts w:hint="eastAsia" w:ascii="楷体" w:hAnsi="楷体" w:eastAsia="楷体" w:cs="楷体"/>
        </w:rPr>
        <w:t>會考近4千考生6月補考 成績達標以外加名額錄取</w:t>
      </w:r>
      <w:bookmarkEnd w:id="12"/>
    </w:p>
    <w:p>
      <w:pPr>
        <w:keepNext w:val="0"/>
        <w:keepLines w:val="0"/>
        <w:widowControl/>
        <w:suppressLineNumbers w:val="0"/>
        <w:shd w:val="clear" w:fill="FAFAFA"/>
        <w:ind w:left="0" w:firstLine="0"/>
        <w:jc w:val="left"/>
        <w:rPr>
          <w:rFonts w:hint="eastAsia" w:ascii="楷体" w:hAnsi="楷体" w:eastAsia="楷体" w:cs="楷体"/>
          <w:i w:val="0"/>
          <w:iCs w:val="0"/>
          <w:caps w:val="0"/>
          <w:spacing w:val="12"/>
          <w:sz w:val="15"/>
          <w:szCs w:val="15"/>
        </w:rPr>
      </w:pPr>
      <w:r>
        <w:rPr>
          <w:rFonts w:hint="eastAsia" w:ascii="楷体" w:hAnsi="楷体" w:eastAsia="楷体" w:cs="楷体"/>
          <w:i w:val="0"/>
          <w:iCs w:val="0"/>
          <w:caps w:val="0"/>
          <w:spacing w:val="12"/>
          <w:kern w:val="0"/>
          <w:sz w:val="15"/>
          <w:szCs w:val="15"/>
          <w:shd w:val="clear" w:fill="FAFAFA"/>
          <w:lang w:val="en-US" w:eastAsia="zh-CN" w:bidi="ar"/>
        </w:rPr>
        <w:t>2022-05-25 11:26 聯合報</w:t>
      </w:r>
    </w:p>
    <w:p>
      <w:pPr>
        <w:bidi w:val="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fldChar w:fldCharType="begin"/>
      </w:r>
      <w:r>
        <w:rPr>
          <w:rFonts w:hint="eastAsia" w:ascii="楷体" w:hAnsi="楷体" w:eastAsia="楷体" w:cs="楷体"/>
          <w:sz w:val="24"/>
          <w:szCs w:val="24"/>
        </w:rPr>
        <w:instrText xml:space="preserve"> HYPERLINK "https://udn.com/news/story/12998/6338884?from=udn-catelistnews_ch2" </w:instrText>
      </w:r>
      <w:r>
        <w:rPr>
          <w:rFonts w:hint="eastAsia" w:ascii="楷体" w:hAnsi="楷体" w:eastAsia="楷体" w:cs="楷体"/>
          <w:sz w:val="24"/>
          <w:szCs w:val="24"/>
        </w:rPr>
        <w:fldChar w:fldCharType="separate"/>
      </w:r>
      <w:r>
        <w:rPr>
          <w:rStyle w:val="11"/>
          <w:rFonts w:hint="eastAsia" w:ascii="楷体" w:hAnsi="楷体" w:eastAsia="楷体" w:cs="楷体"/>
          <w:sz w:val="24"/>
          <w:szCs w:val="24"/>
        </w:rPr>
        <w:t>https://udn.com/news/story/12998/6338884?from=udn-catelistnews_ch2</w:t>
      </w:r>
      <w:r>
        <w:rPr>
          <w:rFonts w:hint="eastAsia" w:ascii="楷体" w:hAnsi="楷体" w:eastAsia="楷体" w:cs="楷体"/>
          <w:sz w:val="24"/>
          <w:szCs w:val="24"/>
        </w:rPr>
        <w:fldChar w:fldCharType="end"/>
      </w:r>
    </w:p>
    <w:p>
      <w:pPr>
        <w:pStyle w:val="6"/>
        <w:keepNext w:val="0"/>
        <w:keepLines w:val="0"/>
        <w:widowControl/>
        <w:suppressLineNumbers w:val="0"/>
        <w:shd w:val="clear" w:fill="FAFAFA"/>
        <w:wordWrap w:val="0"/>
        <w:ind w:left="0" w:firstLine="0"/>
        <w:jc w:val="both"/>
        <w:rPr>
          <w:rFonts w:hint="eastAsia" w:ascii="楷体" w:hAnsi="楷体" w:eastAsia="楷体" w:cs="楷体"/>
          <w:i w:val="0"/>
          <w:iCs w:val="0"/>
          <w:caps w:val="0"/>
          <w:color w:val="000000"/>
          <w:spacing w:val="12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12"/>
          <w:sz w:val="24"/>
          <w:szCs w:val="24"/>
          <w:shd w:val="clear" w:fill="FAFAFA"/>
        </w:rPr>
        <w:t>教育會考順利落幕，但受到疫情影響，考試期間因確診尚未解隔離、快篩陽性未經PCR檢驗及未獲PCR檢驗結果的考生不得應試，共有3911名考生，將併同大陸考場499名考生，參加6月4日、6月5日舉辦的補行考試，並以外加名額方式協助入學。</w:t>
      </w:r>
    </w:p>
    <w:p>
      <w:pPr>
        <w:pStyle w:val="6"/>
        <w:keepNext w:val="0"/>
        <w:keepLines w:val="0"/>
        <w:widowControl/>
        <w:suppressLineNumbers w:val="0"/>
        <w:shd w:val="clear" w:fill="FAFAFA"/>
        <w:wordWrap w:val="0"/>
        <w:ind w:left="0" w:firstLine="0"/>
        <w:jc w:val="both"/>
        <w:rPr>
          <w:rFonts w:hint="eastAsia" w:ascii="楷体" w:hAnsi="楷体" w:eastAsia="楷体" w:cs="楷体"/>
          <w:i w:val="0"/>
          <w:iCs w:val="0"/>
          <w:caps w:val="0"/>
          <w:color w:val="000000"/>
          <w:spacing w:val="12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12"/>
          <w:sz w:val="24"/>
          <w:szCs w:val="24"/>
          <w:shd w:val="clear" w:fill="FAFAFA"/>
        </w:rPr>
        <w:t>補行考試試題難易度及鑑別度和正式考試試題相當，考生就未應試科目補行考試；已應試科目則可自由選擇是否參加，成績將擇優計算。參與補行考試考生後續參加高中免試入學管道，錄取名額將採外加名額方式辦理，不影響考生權益。</w:t>
      </w:r>
    </w:p>
    <w:p>
      <w:pPr>
        <w:pStyle w:val="6"/>
        <w:keepNext w:val="0"/>
        <w:keepLines w:val="0"/>
        <w:widowControl/>
        <w:suppressLineNumbers w:val="0"/>
        <w:shd w:val="clear" w:fill="FAFAFA"/>
        <w:wordWrap w:val="0"/>
        <w:ind w:left="0" w:firstLine="0"/>
        <w:jc w:val="both"/>
        <w:rPr>
          <w:rFonts w:hint="eastAsia" w:ascii="楷体" w:hAnsi="楷体" w:eastAsia="楷体" w:cs="楷体"/>
          <w:i w:val="0"/>
          <w:iCs w:val="0"/>
          <w:caps w:val="0"/>
          <w:color w:val="000000"/>
          <w:spacing w:val="12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12"/>
          <w:sz w:val="24"/>
          <w:szCs w:val="24"/>
          <w:shd w:val="clear" w:fill="FAFAFA"/>
        </w:rPr>
        <w:t>3911名需補考的學生分散在18個考區，每個考區都會開補考試場並提供試場服務，不會要求學生千里迢迢移動到定點應試，補考試場中一般試場同樣安置36人，也會準備一般試場和第二類備用試場提供考生應考。</w:t>
      </w:r>
    </w:p>
    <w:p>
      <w:pPr>
        <w:pStyle w:val="6"/>
        <w:keepNext w:val="0"/>
        <w:keepLines w:val="0"/>
        <w:widowControl/>
        <w:suppressLineNumbers w:val="0"/>
        <w:shd w:val="clear" w:fill="FAFAFA"/>
        <w:wordWrap w:val="0"/>
        <w:ind w:left="0" w:firstLine="0"/>
        <w:jc w:val="both"/>
        <w:rPr>
          <w:rFonts w:hint="eastAsia" w:ascii="楷体" w:hAnsi="楷体" w:eastAsia="楷体" w:cs="楷体"/>
          <w:i w:val="0"/>
          <w:iCs w:val="0"/>
          <w:caps w:val="0"/>
          <w:color w:val="000000"/>
          <w:spacing w:val="12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12"/>
          <w:sz w:val="24"/>
          <w:szCs w:val="24"/>
          <w:shd w:val="clear" w:fill="FAFAFA"/>
        </w:rPr>
        <w:t>許麗娟說，日前已經和中學端進行討論，只要學生補行考試成績達入學門檻，不會設定名額，就會以外加名額方式給予錄取，將於6月1日對補考生寄發准考證。</w:t>
      </w:r>
    </w:p>
    <w:p>
      <w:pPr>
        <w:pStyle w:val="6"/>
        <w:keepNext w:val="0"/>
        <w:keepLines w:val="0"/>
        <w:widowControl/>
        <w:suppressLineNumbers w:val="0"/>
        <w:shd w:val="clear" w:fill="FAFAFA"/>
        <w:wordWrap w:val="0"/>
        <w:ind w:left="0" w:firstLine="0"/>
        <w:jc w:val="both"/>
        <w:rPr>
          <w:rFonts w:hint="eastAsia" w:ascii="楷体" w:hAnsi="楷体" w:eastAsia="楷体" w:cs="楷体"/>
          <w:i w:val="0"/>
          <w:iCs w:val="0"/>
          <w:caps w:val="0"/>
          <w:color w:val="000000"/>
          <w:spacing w:val="12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12"/>
          <w:sz w:val="24"/>
          <w:szCs w:val="24"/>
          <w:shd w:val="clear" w:fill="FAFAFA"/>
        </w:rPr>
        <w:t>許麗娟說，部分學生可能兩天會考中已先考完一天，第二天才因身體因素無法如期考試，上述狀況學生，未考科目可進行補考，已經考過的科目則尊重考生是否再行補試，成績可擇優處理。補考題目和5月的會考題目難易度相當，成績也會經過等化。</w:t>
      </w:r>
    </w:p>
    <w:p>
      <w:pPr>
        <w:pStyle w:val="6"/>
        <w:keepNext w:val="0"/>
        <w:keepLines w:val="0"/>
        <w:widowControl/>
        <w:suppressLineNumbers w:val="0"/>
        <w:shd w:val="clear" w:fill="FAFAFA"/>
        <w:wordWrap w:val="0"/>
        <w:ind w:left="0" w:firstLine="0"/>
        <w:jc w:val="both"/>
        <w:rPr>
          <w:rFonts w:hint="eastAsia" w:ascii="楷体" w:hAnsi="楷体" w:eastAsia="楷体" w:cs="楷体"/>
          <w:i w:val="0"/>
          <w:iCs w:val="0"/>
          <w:caps w:val="0"/>
          <w:color w:val="000000"/>
          <w:spacing w:val="12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12"/>
          <w:sz w:val="24"/>
          <w:szCs w:val="24"/>
          <w:shd w:val="clear" w:fill="FAFAFA"/>
        </w:rPr>
        <w:t>受到疫情影響，大陸考場辦理方式延續前兩年模式，由大陸考場試務會（彰化高級中學）對印卷、分卷、闈場及各試場逕行全程遠端監控錄影，確保公平性。大陸考場考生後續如返台參加高中免試入學管道，亦採外加名額辦理。</w:t>
      </w:r>
    </w:p>
    <w:p>
      <w:pPr>
        <w:pStyle w:val="6"/>
        <w:keepNext w:val="0"/>
        <w:keepLines w:val="0"/>
        <w:widowControl/>
        <w:suppressLineNumbers w:val="0"/>
        <w:shd w:val="clear" w:fill="FAFAFA"/>
        <w:wordWrap w:val="0"/>
        <w:ind w:left="0" w:firstLine="0"/>
        <w:jc w:val="both"/>
        <w:rPr>
          <w:rFonts w:hint="eastAsia" w:ascii="楷体" w:hAnsi="楷体" w:eastAsia="楷体" w:cs="楷体"/>
          <w:i w:val="0"/>
          <w:iCs w:val="0"/>
          <w:caps w:val="0"/>
          <w:color w:val="000000"/>
          <w:spacing w:val="12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12"/>
          <w:sz w:val="24"/>
          <w:szCs w:val="24"/>
          <w:shd w:val="clear" w:fill="FAFAFA"/>
        </w:rPr>
        <w:t>許麗娟也表示，今年大陸考場服務、模式、規格和過去兩年相同，同樣準備備用試場。若大陸考場學生確診、或要回台就學，同樣都有專案入學協助機制。</w:t>
      </w:r>
    </w:p>
    <w:p>
      <w:pPr>
        <w:bidi w:val="0"/>
        <w:rPr>
          <w:rFonts w:hint="eastAsia" w:ascii="楷体" w:hAnsi="楷体" w:eastAsia="楷体" w:cs="楷体"/>
          <w:sz w:val="24"/>
          <w:szCs w:val="24"/>
        </w:rPr>
      </w:pPr>
    </w:p>
    <w:p>
      <w:pPr>
        <w:bidi w:val="0"/>
        <w:rPr>
          <w:rFonts w:hint="eastAsia" w:ascii="楷体" w:hAnsi="楷体" w:eastAsia="楷体" w:cs="楷体"/>
          <w:color w:val="auto"/>
        </w:rPr>
      </w:pPr>
    </w:p>
    <w:p>
      <w:pPr>
        <w:bidi w:val="0"/>
        <w:rPr>
          <w:rFonts w:hint="eastAsia" w:ascii="楷体" w:hAnsi="楷体" w:eastAsia="楷体" w:cs="楷体"/>
          <w:color w:val="auto"/>
        </w:rPr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kMTkwZmRkMGQ4MjVkMGE5ZDhkMWRiZWE3Nzc1YjcifQ=="/>
  </w:docVars>
  <w:rsids>
    <w:rsidRoot w:val="62CB3828"/>
    <w:rsid w:val="191F6384"/>
    <w:rsid w:val="20B57FBA"/>
    <w:rsid w:val="439C616D"/>
    <w:rsid w:val="58C00D67"/>
    <w:rsid w:val="62CB3828"/>
    <w:rsid w:val="658D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iPriority w:val="0"/>
    <w:pPr>
      <w:ind w:left="840" w:leftChars="400"/>
    </w:p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uiPriority w:val="0"/>
    <w:rPr>
      <w:color w:val="800080"/>
      <w:u w:val="singl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3729</Words>
  <Characters>4717</Characters>
  <Lines>0</Lines>
  <Paragraphs>0</Paragraphs>
  <TotalTime>25</TotalTime>
  <ScaleCrop>false</ScaleCrop>
  <LinksUpToDate>false</LinksUpToDate>
  <CharactersWithSpaces>4821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2022-05-23T08:28:00Z</dcterms:created>
  <dc:creator>Fio爵</dc:creator>
  <cp:lastModifiedBy>Fio爵</cp:lastModifiedBy>
  <dcterms:modified xsi:type="dcterms:W3CDTF">2022-05-30T03:01:27Z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03688ADAE7C74ECB81E716D9A0BAC2D0</vt:lpwstr>
  </property>
</Properties>
</file>