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扬州大学2021年依据台湾地区学测成绩招收台湾高中毕业生招生简章</w:t>
      </w: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一、申请指南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（一）申请条件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1.具有台湾居民居住证或《台湾居民来往大陆通行证》及在台湾居住的有效身份证明。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2.已参加2021年度台湾地区大学入学考试学科能力测试（以下简称“学测”）并取得相应成绩。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（二）申请时间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2021年2月1日至5月30日，以实际收到申请材料时间为准。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（三）申请方式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点击下载《扬州大学台湾高中毕业生凭学测成绩入学申请表.docx》，按要求完成填写后，扫描发送邮件至：sytong@yzu.edu.cn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（四）申请材料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1.《扬州大学台湾高中毕业生凭学测成绩入学申请表》（须粘贴照片，签名后生效）；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2.有效的《台湾居民来往大陆通行证》及在台湾居住的有效身份证明复印件；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3.有效的台湾居民居住证件复印件；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4.2021年度台湾地区大学入学考试学科能力测试成绩通知单复印件（语文、数学、英文考试科目中任何一科成绩须达到“均标级”及以上）；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5.高中历年成绩单复印件（需加盖学校公章或负责人签名）；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6.个人陈述（A4纸打印后签名，不少于800字）；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7.师长推荐函（A4纸打印后签名）；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8.中学阶段课外活动、社会活动和个人竞赛成绩等其他证明材料复印件（如有）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 xml:space="preserve"> （五）招生专业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请访问各学院网站查询。http://www.yzu.edu.cn/col/col37641/index.html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 xml:space="preserve"> 二、录取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台湾高中毕业生凭学测成绩申请入学我校，学测考试成绩要求为：</w:t>
      </w:r>
      <w:bookmarkStart w:id="0" w:name="_GoBack"/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语文、数学、英文考试科目中任何一科成绩达到均标级以上</w:t>
      </w:r>
      <w:bookmarkEnd w:id="0"/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。我校将依据申请学生的学测分科成绩及相应标级，视情结合面试成绩进行录取。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 xml:space="preserve"> 三、入学与身体检查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1．新生持《录取通知书》来校报到，报到时间以《录取通知书》上规定的时间为准。因故不能按时报到者，应提前向学校请假，并获得批准。在规定时间内未报到又未请假者取消其入学资格。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2．新生入校后，我校将复查其入学资格，并进行身体检查。凡复查发现不符合申请条件或材料弄虚作假者，我校将取消其入学资格；对身体条件不符合入学要求者，取消入学资格。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四、收费标准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被录取的台湾地区学生入学时，应缴纳学费和杂费，收费标准与祖国大陆同专业学生标准一致。相关费用清单将与《录取通知书》一同寄出。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五、其它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1．学生与同专业祖国大陆学生同住，按相应标准缴纳住宿费。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2．学生在校期间，按教育部及我校有关规定管理。寒暑假可自费离境探亲访友。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3．学生在校学习期间，按教育部发布的《关于普通高等学校招收和培养香港特别行政区、澳门地区及台湾省学生的暂行规定》，学生可免修政治理论课等课程。修完规定课程、修满学分即准予毕业，符合学位授予条件者，学校授予其相应学位。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4．学生毕业后，原则上应返回原居住地。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5．新生入学报到时，所持出入境证件的有效期应与学习期限相适应。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6．若教育部及联招办2021年的相关规定有变化，以新规定为准。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 xml:space="preserve"> 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六、联系方式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 xml:space="preserve">扬州大学 海外教育学院      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联系人：童苏阳老师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 xml:space="preserve">电话：86-514-87978286    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地址：扬州市大学南路88号</w:t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t>学校网址：</w:t>
      </w: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fldChar w:fldCharType="begin"/>
      </w: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instrText xml:space="preserve"> HYPERLINK "http://www.yzu.edu.cn" </w:instrText>
      </w: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fldChar w:fldCharType="separate"/>
      </w:r>
      <w:r>
        <w:rPr>
          <w:rStyle w:val="4"/>
          <w:rFonts w:hint="eastAsia" w:ascii="SimSun" w:hAnsi="SimSun" w:eastAsia="SimSun" w:cs="SimSun"/>
          <w:b/>
          <w:i w:val="0"/>
          <w:caps w:val="0"/>
          <w:spacing w:val="0"/>
          <w:sz w:val="20"/>
          <w:szCs w:val="20"/>
        </w:rPr>
        <w:t>http://www.yzu.edu.cn</w:t>
      </w:r>
      <w:r>
        <w:rPr>
          <w:rStyle w:val="4"/>
          <w:rFonts w:hint="eastAsia" w:ascii="SimSun" w:hAnsi="SimSun" w:eastAsia="SimSun" w:cs="SimSun"/>
          <w:b/>
          <w:i w:val="0"/>
          <w:caps w:val="0"/>
          <w:spacing w:val="0"/>
          <w:sz w:val="20"/>
          <w:szCs w:val="20"/>
        </w:rPr>
        <w:br w:type="textWrapping"/>
      </w: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  <w:fldChar w:fldCharType="end"/>
      </w: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</w:rPr>
      </w:pPr>
    </w:p>
    <w:p>
      <w:pP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  <w:lang w:val="en-US" w:eastAsia="zh-CN"/>
        </w:rPr>
      </w:pPr>
      <w:r>
        <w:rPr>
          <w:rFonts w:hint="eastAsia" w:ascii="SimSun" w:hAnsi="SimSun" w:eastAsia="SimSun" w:cs="SimSun"/>
          <w:b/>
          <w:i w:val="0"/>
          <w:caps w:val="0"/>
          <w:color w:val="000000"/>
          <w:spacing w:val="0"/>
          <w:sz w:val="20"/>
          <w:szCs w:val="20"/>
          <w:lang w:val="en-US" w:eastAsia="zh-CN"/>
        </w:rPr>
        <w:t>网址：http://www.yzu.edu.cn/art/2021/1/28/art_37648_803802.html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62580"/>
    <w:rsid w:val="7DB6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2021-02-16T15:51:00Z</dcterms:created>
  <dc:creator>阿Co</dc:creator>
  <cp:lastModifiedBy>阿Co</cp:lastModifiedBy>
  <dcterms:modified xsi:type="dcterms:W3CDTF">2021-02-16T16:10:19Z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