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56" w:rsidRDefault="00A57456" w:rsidP="00A57456">
      <w:pPr>
        <w:pStyle w:val="Web"/>
        <w:shd w:val="clear" w:color="auto" w:fill="FFFFFF"/>
        <w:spacing w:before="0" w:beforeAutospacing="0" w:after="0" w:afterAutospacing="0" w:line="450" w:lineRule="atLeast"/>
        <w:jc w:val="center"/>
        <w:rPr>
          <w:rFonts w:ascii="Microsoft YaHei" w:eastAsia="Microsoft YaHei" w:hAnsi="Microsoft YaHei"/>
          <w:color w:val="000000"/>
          <w:sz w:val="20"/>
          <w:szCs w:val="20"/>
        </w:rPr>
      </w:pPr>
      <w:r>
        <w:rPr>
          <w:rFonts w:ascii="SimHei" w:eastAsia="SimHei" w:hAnsi="SimHei" w:hint="eastAsia"/>
          <w:color w:val="AD35B9"/>
          <w:sz w:val="30"/>
          <w:szCs w:val="30"/>
        </w:rPr>
        <w:t>中央民族大学2021年免试招收台湾地区高中毕业生简章</w:t>
      </w:r>
    </w:p>
    <w:p w:rsidR="00A57456" w:rsidRDefault="00A57456" w:rsidP="00A57456">
      <w:pPr>
        <w:pStyle w:val="Web"/>
        <w:shd w:val="clear" w:color="auto" w:fill="FFFFFF"/>
        <w:spacing w:before="0" w:beforeAutospacing="0" w:after="0" w:afterAutospacing="0" w:line="450" w:lineRule="atLeast"/>
        <w:jc w:val="center"/>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 </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中央民族大学（</w:t>
      </w:r>
      <w:proofErr w:type="spellStart"/>
      <w:r>
        <w:rPr>
          <w:rFonts w:ascii="Microsoft YaHei" w:eastAsia="Microsoft YaHei" w:hAnsi="Microsoft YaHei" w:hint="eastAsia"/>
          <w:color w:val="000000"/>
          <w:sz w:val="21"/>
          <w:szCs w:val="21"/>
        </w:rPr>
        <w:t>Minzu</w:t>
      </w:r>
      <w:proofErr w:type="spellEnd"/>
      <w:r>
        <w:rPr>
          <w:rFonts w:ascii="Microsoft YaHei" w:eastAsia="Microsoft YaHei" w:hAnsi="Microsoft YaHei" w:hint="eastAsia"/>
          <w:color w:val="000000"/>
          <w:sz w:val="21"/>
          <w:szCs w:val="21"/>
        </w:rPr>
        <w:t xml:space="preserve"> University of China）是一所面向全国各民族招生，以培养各民族高级专门人才为主的综合性国家重点大学，先后进入国家“211工程”、“985工程”和“双一流”（A类）重点建设大学行列。校本部位于北京市海淀区，南邻国家图书馆，北接中关村，地理位置优越，教学环境优美（另有丰台校区位于丰台区青龙湖畔，预计2021年启用）；办学特色优势鲜明，在国内外具有重要影响，在中国高等教育体系中发挥着不可替代的作用。</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中央民族大学2021年继续开展“依据台湾地区大学入学考试学科能力测试成绩招收台湾高中毕业生”工作。详情如下：</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p>
    <w:p w:rsidR="00A57456" w:rsidRP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sz w:val="20"/>
          <w:szCs w:val="20"/>
        </w:rPr>
      </w:pPr>
      <w:r w:rsidRPr="00A57456">
        <w:rPr>
          <w:rFonts w:ascii="Microsoft YaHei" w:eastAsia="Microsoft YaHei" w:hAnsi="Microsoft YaHei" w:hint="eastAsia"/>
          <w:sz w:val="21"/>
          <w:szCs w:val="21"/>
        </w:rPr>
        <w:t>一、申请免试入学资格</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1.具有台湾居民居住证或台湾居民来往大陆通行证和在台湾地区居住的有效身份证明；</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2.参加当年台湾地区大学入学考试学科能力测试(简称“学测”)成绩：语文、数学、英文考试科目中任何一科成绩达到“前标级”以上。</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3.台湾地区少数民族考生语文、数学</w:t>
      </w:r>
      <w:bookmarkStart w:id="0" w:name="_GoBack"/>
      <w:bookmarkEnd w:id="0"/>
      <w:r>
        <w:rPr>
          <w:rFonts w:ascii="Microsoft YaHei" w:eastAsia="Microsoft YaHei" w:hAnsi="Microsoft YaHei" w:hint="eastAsia"/>
          <w:color w:val="000000"/>
          <w:sz w:val="21"/>
          <w:szCs w:val="21"/>
        </w:rPr>
        <w:t>、英语任何一科达到“均标级”及以上级别即可申请。</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color w:val="000000"/>
          <w:sz w:val="21"/>
          <w:szCs w:val="21"/>
        </w:rPr>
      </w:pPr>
      <w:r>
        <w:rPr>
          <w:rFonts w:ascii="Microsoft YaHei" w:eastAsia="Microsoft YaHei" w:hAnsi="Microsoft YaHei" w:hint="eastAsia"/>
          <w:color w:val="000000"/>
          <w:sz w:val="21"/>
          <w:szCs w:val="21"/>
        </w:rPr>
        <w:t>4.艺术类专业考生语文、数学、英语任何一科达到“均标级”及以上，且参加我校艺术类校考并取得校考合格证后（详情请参考我校艺术类专业《招生简章》）。</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color w:val="000000"/>
          <w:sz w:val="21"/>
          <w:szCs w:val="21"/>
        </w:rPr>
      </w:pP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p>
    <w:p w:rsidR="00A57456" w:rsidRP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sz w:val="20"/>
          <w:szCs w:val="20"/>
        </w:rPr>
      </w:pPr>
      <w:r w:rsidRPr="00A57456">
        <w:rPr>
          <w:rFonts w:ascii="Microsoft YaHei" w:eastAsia="Microsoft YaHei" w:hAnsi="Microsoft YaHei" w:hint="eastAsia"/>
          <w:sz w:val="21"/>
          <w:szCs w:val="21"/>
        </w:rPr>
        <w:lastRenderedPageBreak/>
        <w:t>二、招生专业及名额</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招生专业范围包含文、史、哲、经、管、法、理、工、艺、教等学科27个大类的50余个本科专业，详见本网公布之《联合招生专业目录》。</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招生名额视具体生源情况而定。</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p>
    <w:p w:rsidR="00A57456" w:rsidRP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sz w:val="20"/>
          <w:szCs w:val="20"/>
        </w:rPr>
      </w:pPr>
      <w:r w:rsidRPr="00A57456">
        <w:rPr>
          <w:rFonts w:ascii="Microsoft YaHei" w:eastAsia="Microsoft YaHei" w:hAnsi="Microsoft YaHei" w:hint="eastAsia"/>
          <w:sz w:val="21"/>
          <w:szCs w:val="21"/>
        </w:rPr>
        <w:t>三、申请材料</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符合申请条件欲报考中央民族大学的台湾地区高中毕业生需准备如下申请材料（除个人报名照片外，均要求扫描为pdf版）：</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1.《中央民族大学台湾地区免试生入学申请表》（本人手工填写，并贴照片，详见附件一）；</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2. 考生个人报名照片电子版。考生报名照片应参照《普通高校招生图像采集规范及信息标准》进行拍摄（详见附件二）。</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3. 身份证件（含台湾居民居住证和台湾居民来往大陆通行证）；少数民族考生另须提供本人“户口簿”作为少数民族成分证明之用；</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4.《学测成绩通知单》；</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5.《个人成绩查询授权委托书》（附件三）；</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6.个人中学阶段所获各种奖励证书（含民族语言能力证书）之扫描件（非必须）。</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7.视频资料：请考生自行录制视频表达申请中央民族大学及相关专业的理由，展示相应的学习能力，以及个人将来就业或深造发展的预期，还可加入个人特长及综合才艺的展示等等，时间不超过8分钟为宜。</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color w:val="000000"/>
          <w:sz w:val="20"/>
          <w:szCs w:val="20"/>
        </w:rPr>
      </w:pP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p>
    <w:p w:rsidR="00A57456" w:rsidRP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sz w:val="20"/>
          <w:szCs w:val="20"/>
        </w:rPr>
      </w:pPr>
      <w:r w:rsidRPr="00A57456">
        <w:rPr>
          <w:rFonts w:ascii="Microsoft YaHei" w:eastAsia="Microsoft YaHei" w:hAnsi="Microsoft YaHei" w:hint="eastAsia"/>
          <w:sz w:val="21"/>
          <w:szCs w:val="21"/>
        </w:rPr>
        <w:lastRenderedPageBreak/>
        <w:t>四、申请材料提交方法：</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1.请考生将上述材料前6项于2021年5月5日前发送电子邮件至：muctest@126.com。</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联系电话：(86-10)68932384    68933922（兼传真）</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2.第7项视频资料的提交请考生根据实际情况酌情选用如下方式于5月5日前提交：</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▲如视频大小不超过电子邮件限制，可与上述材料一同发送电子邮件至：muctest@126.com。</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▲如视频超过电子邮件发送限制，可尝试使用“百度网盘”，先将视频上传至自己的百度网盘，并在上述电子邮件中注明分享链接及提取密码，以便我校工作人员下载。</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▲亦可尝试使用“腾讯QQ”传递，注册QQ号后搜索群号“839668136”申请加入“中央民大台湾学测群”，通过工作人员验证后即可一对一传递。</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p>
    <w:p w:rsidR="00A57456" w:rsidRP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sz w:val="20"/>
          <w:szCs w:val="20"/>
        </w:rPr>
      </w:pPr>
      <w:r w:rsidRPr="00A57456">
        <w:rPr>
          <w:rFonts w:ascii="Microsoft YaHei" w:eastAsia="Microsoft YaHei" w:hAnsi="Microsoft YaHei" w:hint="eastAsia"/>
          <w:sz w:val="21"/>
          <w:szCs w:val="21"/>
        </w:rPr>
        <w:t>五、选拔程序</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2021年5月5日报名截止之后我校将进行报名数据汇总审核工作：</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1.资格审核：考生的名单及学测成绩报教育部考试中心审核确认。</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2.资料审核：因疫情防控需要，并节省考生的往来时间及经济成本，本年度我校将以考生申请材料的审核代替以往的面试环节。资料审核不合格者不予录取。</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3.通过教育部考试中心资格审核及申请资料审核后，学校将根据四门学测成绩总分以及考生类型分别排队进行录取，并满足考生专业志愿。</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4.中国少数民族语言文学专业只录取具有民族语言能力证书且达到中级以上的考生。</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lastRenderedPageBreak/>
        <w:t>5.拟录取考生名单及成绩预计将于2021年5月下旬在校招生网进行公示，并按教育部要求报普通高校联合招收华侨港澳台学生办公室（简称“联招办”）审核后进行《录取通知书》发放及电子注册工作。具体时间按联招办通知执行。</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p>
    <w:p w:rsidR="00A57456" w:rsidRP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sz w:val="20"/>
          <w:szCs w:val="20"/>
        </w:rPr>
      </w:pPr>
      <w:r w:rsidRPr="00A57456">
        <w:rPr>
          <w:rFonts w:ascii="Microsoft YaHei" w:eastAsia="Microsoft YaHei" w:hAnsi="Microsoft YaHei" w:hint="eastAsia"/>
          <w:sz w:val="21"/>
          <w:szCs w:val="21"/>
        </w:rPr>
        <w:t>六、联系方式</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AD35B9"/>
          <w:sz w:val="21"/>
          <w:szCs w:val="21"/>
        </w:rPr>
        <w:t>中央民族大学本科招生办公室</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电话：(86-10)68932902   68932384    68933922（兼传真）</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电子邮件：muctest@126.com</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网址：http://zb.muc.edu.cn</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AD35B9"/>
          <w:sz w:val="21"/>
          <w:szCs w:val="21"/>
        </w:rPr>
        <w:t>中央民族大学港澳台事务办公室</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电话：(86-10)68933262</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网址：http://oir.muc.edu.cn/</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 </w:t>
      </w:r>
    </w:p>
    <w:p w:rsidR="00A57456" w:rsidRDefault="00A57456" w:rsidP="00A57456">
      <w:pPr>
        <w:pStyle w:val="Web"/>
        <w:shd w:val="clear" w:color="auto" w:fill="FFFFFF"/>
        <w:spacing w:before="0" w:beforeAutospacing="0" w:after="0" w:afterAutospacing="0" w:line="450" w:lineRule="atLeast"/>
        <w:ind w:firstLine="480"/>
        <w:rPr>
          <w:rFonts w:ascii="Microsoft YaHei" w:eastAsia="Microsoft YaHei" w:hAnsi="Microsoft YaHei" w:hint="eastAsia"/>
          <w:color w:val="000000"/>
          <w:sz w:val="20"/>
          <w:szCs w:val="20"/>
        </w:rPr>
      </w:pPr>
      <w:r>
        <w:rPr>
          <w:rFonts w:ascii="Microsoft YaHei" w:eastAsia="Microsoft YaHei" w:hAnsi="Microsoft YaHei" w:hint="eastAsia"/>
          <w:color w:val="000000"/>
          <w:sz w:val="21"/>
          <w:szCs w:val="21"/>
        </w:rPr>
        <w:t>欢迎台湾地区各族高中毕业生申请就读中央民族大学！</w:t>
      </w:r>
    </w:p>
    <w:p w:rsidR="00567D0B" w:rsidRDefault="00567D0B"/>
    <w:p w:rsidR="00A57456" w:rsidRDefault="00A57456" w:rsidP="00A57456">
      <w:pPr>
        <w:ind w:firstLineChars="100" w:firstLine="300"/>
        <w:rPr>
          <w:sz w:val="30"/>
          <w:szCs w:val="30"/>
        </w:rPr>
      </w:pPr>
      <w:r w:rsidRPr="00A57456">
        <w:rPr>
          <w:rFonts w:hint="eastAsia"/>
          <w:sz w:val="30"/>
          <w:szCs w:val="30"/>
        </w:rPr>
        <w:t>网址</w:t>
      </w:r>
      <w:r>
        <w:rPr>
          <w:rFonts w:hint="eastAsia"/>
          <w:sz w:val="30"/>
          <w:szCs w:val="30"/>
        </w:rPr>
        <w:t>：</w:t>
      </w:r>
    </w:p>
    <w:p w:rsidR="00A57456" w:rsidRDefault="00A57456" w:rsidP="00A57456">
      <w:pPr>
        <w:ind w:firstLineChars="100" w:firstLine="300"/>
        <w:rPr>
          <w:sz w:val="30"/>
          <w:szCs w:val="30"/>
        </w:rPr>
      </w:pPr>
      <w:hyperlink r:id="rId4" w:history="1">
        <w:r w:rsidRPr="00290BFE">
          <w:rPr>
            <w:rStyle w:val="a3"/>
            <w:sz w:val="30"/>
            <w:szCs w:val="30"/>
          </w:rPr>
          <w:t>https://zb.muc.edu.cn/content/zs/gaot/860deaa4-d669-11e6-a80e-00163e002f0f.htm</w:t>
        </w:r>
      </w:hyperlink>
    </w:p>
    <w:p w:rsidR="00A57456" w:rsidRPr="00A57456" w:rsidRDefault="00A57456" w:rsidP="00A57456">
      <w:pPr>
        <w:ind w:firstLineChars="100" w:firstLine="300"/>
        <w:rPr>
          <w:rFonts w:hint="eastAsia"/>
          <w:sz w:val="30"/>
          <w:szCs w:val="30"/>
        </w:rPr>
      </w:pPr>
    </w:p>
    <w:sectPr w:rsidR="00A57456" w:rsidRPr="00A574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56"/>
    <w:rsid w:val="00567D0B"/>
    <w:rsid w:val="00A5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72DC"/>
  <w15:chartTrackingRefBased/>
  <w15:docId w15:val="{2FED8CCD-B656-4D74-9DFB-F75C51F5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7456"/>
    <w:pPr>
      <w:widowControl/>
      <w:spacing w:before="100" w:beforeAutospacing="1" w:after="100" w:afterAutospacing="1"/>
      <w:jc w:val="left"/>
    </w:pPr>
    <w:rPr>
      <w:rFonts w:ascii="SimSun" w:eastAsia="SimSun" w:hAnsi="SimSun" w:cs="SimSun"/>
      <w:kern w:val="0"/>
      <w:sz w:val="24"/>
      <w:szCs w:val="24"/>
    </w:rPr>
  </w:style>
  <w:style w:type="character" w:styleId="a3">
    <w:name w:val="Hyperlink"/>
    <w:basedOn w:val="a0"/>
    <w:uiPriority w:val="99"/>
    <w:unhideWhenUsed/>
    <w:rsid w:val="00A57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b.muc.edu.cn/content/zs/gaot/860deaa4-d669-11e6-a80e-00163e002f0f.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珮琪</dc:creator>
  <cp:keywords/>
  <dc:description/>
  <cp:lastModifiedBy>李 珮琪</cp:lastModifiedBy>
  <cp:revision>1</cp:revision>
  <dcterms:created xsi:type="dcterms:W3CDTF">2021-03-09T02:16:00Z</dcterms:created>
  <dcterms:modified xsi:type="dcterms:W3CDTF">2021-03-09T02:19:00Z</dcterms:modified>
</cp:coreProperties>
</file>